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359A" w14:textId="0CA96091" w:rsidR="00C16C9D" w:rsidRPr="00C16C9D" w:rsidRDefault="00C16C9D" w:rsidP="003F49B1">
      <w:pPr>
        <w:rPr>
          <w:b/>
          <w:bCs/>
        </w:rPr>
      </w:pPr>
      <w:r w:rsidRPr="00C16C9D">
        <w:rPr>
          <w:b/>
          <w:bCs/>
        </w:rPr>
        <w:t>Opgehaalde input per fractie</w:t>
      </w:r>
      <w:r>
        <w:rPr>
          <w:b/>
          <w:bCs/>
        </w:rPr>
        <w:t xml:space="preserve"> in het kader van de Kadernota 2024</w:t>
      </w:r>
    </w:p>
    <w:p w14:paraId="480F06B5" w14:textId="6763B24C" w:rsidR="00C16C9D" w:rsidRPr="00C16C9D" w:rsidRDefault="00C16C9D" w:rsidP="003F49B1">
      <w:r>
        <w:t>Onderstaande de weergave van de opgehaalde input in het kader van de Kadernota 2024 per fractie. Daar waar mogelijk is een reactie van het college opgenomen. Daar waar het een politieke afweging betreft staat het de fracties vrij de punten in de algemene beschouwingen in te brengen.</w:t>
      </w:r>
    </w:p>
    <w:p w14:paraId="2C732873" w14:textId="77777777" w:rsidR="00C16C9D" w:rsidRPr="008675C3" w:rsidRDefault="00C16C9D" w:rsidP="003F49B1">
      <w:pPr>
        <w:rPr>
          <w:b/>
          <w:bCs/>
          <w:color w:val="000000" w:themeColor="text1"/>
        </w:rPr>
      </w:pPr>
    </w:p>
    <w:p w14:paraId="55A665E5" w14:textId="2AC04065" w:rsidR="00C57965" w:rsidRPr="008675C3" w:rsidRDefault="00C16C9D" w:rsidP="003F49B1">
      <w:pPr>
        <w:rPr>
          <w:b/>
          <w:bCs/>
          <w:color w:val="000000" w:themeColor="text1"/>
        </w:rPr>
      </w:pPr>
      <w:r w:rsidRPr="008675C3">
        <w:rPr>
          <w:b/>
          <w:bCs/>
          <w:color w:val="000000" w:themeColor="text1"/>
        </w:rPr>
        <w:t>ODE</w:t>
      </w:r>
    </w:p>
    <w:p w14:paraId="405E5CE3" w14:textId="77777777" w:rsidR="00C57965" w:rsidRPr="008675C3" w:rsidRDefault="00C57965" w:rsidP="00C57965">
      <w:pPr>
        <w:rPr>
          <w:rFonts w:ascii="Arial" w:hAnsi="Arial" w:cs="Arial"/>
          <w:i/>
          <w:iCs/>
          <w:color w:val="000000" w:themeColor="text1"/>
          <w:szCs w:val="20"/>
        </w:rPr>
      </w:pPr>
      <w:r w:rsidRPr="008675C3">
        <w:rPr>
          <w:rFonts w:ascii="Arial" w:hAnsi="Arial" w:cs="Arial"/>
          <w:i/>
          <w:iCs/>
          <w:color w:val="000000" w:themeColor="text1"/>
          <w:szCs w:val="20"/>
        </w:rPr>
        <w:t>Opgehaalde punten:</w:t>
      </w:r>
    </w:p>
    <w:p w14:paraId="7F1E5132" w14:textId="423B372B"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Kijk nog eens naar de verhouding van het tarief tussen woningen en niet woningen</w:t>
      </w:r>
      <w:r w:rsidR="00647E4E" w:rsidRPr="008675C3">
        <w:rPr>
          <w:rFonts w:ascii="Arial" w:hAnsi="Arial" w:cs="Arial"/>
          <w:color w:val="000000" w:themeColor="text1"/>
          <w:szCs w:val="20"/>
        </w:rPr>
        <w:t xml:space="preserve">. </w:t>
      </w:r>
    </w:p>
    <w:p w14:paraId="74C0414A" w14:textId="6B3AA6A2" w:rsidR="00647E4E" w:rsidRPr="008675C3" w:rsidRDefault="00647E4E" w:rsidP="00C57965">
      <w:pPr>
        <w:rPr>
          <w:rFonts w:ascii="Arial" w:hAnsi="Arial" w:cs="Arial"/>
          <w:color w:val="000000" w:themeColor="text1"/>
          <w:szCs w:val="20"/>
        </w:rPr>
      </w:pPr>
      <w:r w:rsidRPr="008675C3">
        <w:rPr>
          <w:rFonts w:ascii="Arial" w:hAnsi="Arial" w:cs="Arial"/>
          <w:i/>
          <w:iCs/>
          <w:color w:val="000000" w:themeColor="text1"/>
          <w:szCs w:val="20"/>
        </w:rPr>
        <w:t>Reactie College:</w:t>
      </w:r>
      <w:r w:rsidRPr="008675C3">
        <w:rPr>
          <w:rFonts w:ascii="Arial" w:hAnsi="Arial" w:cs="Arial"/>
          <w:color w:val="000000" w:themeColor="text1"/>
          <w:szCs w:val="20"/>
        </w:rPr>
        <w:br/>
        <w:t xml:space="preserve">Dit zal bij het vaststellen van de tarieven voor de ozb </w:t>
      </w:r>
      <w:r w:rsidR="00C16C9D" w:rsidRPr="008675C3">
        <w:rPr>
          <w:rFonts w:ascii="Arial" w:hAnsi="Arial" w:cs="Arial"/>
          <w:color w:val="000000" w:themeColor="text1"/>
          <w:szCs w:val="20"/>
        </w:rPr>
        <w:t xml:space="preserve">2024 </w:t>
      </w:r>
      <w:r w:rsidRPr="008675C3">
        <w:rPr>
          <w:rFonts w:ascii="Arial" w:hAnsi="Arial" w:cs="Arial"/>
          <w:color w:val="000000" w:themeColor="text1"/>
          <w:szCs w:val="20"/>
        </w:rPr>
        <w:t>worden meegenomen. In de decemberraad kunt u hierover een voorstel verwachten.</w:t>
      </w:r>
    </w:p>
    <w:p w14:paraId="491DD81C" w14:textId="3CCC7E65"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 xml:space="preserve">Bekijk de mogelijkheden om inkomsten te genereren uit dag toerisme (bijv. baat belasting, betalen voor evenementen via vergunning) </w:t>
      </w:r>
    </w:p>
    <w:p w14:paraId="508CACF4" w14:textId="064C9C4E" w:rsidR="00647E4E" w:rsidRPr="008675C3" w:rsidRDefault="00647E4E" w:rsidP="00647E4E">
      <w:pPr>
        <w:rPr>
          <w:rFonts w:ascii="Arial" w:hAnsi="Arial" w:cs="Arial"/>
          <w:color w:val="000000" w:themeColor="text1"/>
          <w:szCs w:val="20"/>
        </w:rPr>
      </w:pPr>
      <w:r w:rsidRPr="008675C3">
        <w:rPr>
          <w:rFonts w:ascii="Arial" w:hAnsi="Arial" w:cs="Arial"/>
          <w:i/>
          <w:iCs/>
          <w:color w:val="000000" w:themeColor="text1"/>
          <w:szCs w:val="20"/>
        </w:rPr>
        <w:t>Reactie college:</w:t>
      </w:r>
      <w:r w:rsidRPr="008675C3">
        <w:rPr>
          <w:rFonts w:ascii="Arial" w:hAnsi="Arial" w:cs="Arial"/>
          <w:color w:val="000000" w:themeColor="text1"/>
          <w:szCs w:val="20"/>
        </w:rPr>
        <w:br/>
        <w:t xml:space="preserve">Bij de nieuwe financieringsafspraken voor gemeente is aangegeven door het Rijk dat er meer ruimte komt voor het genereren van eigen inkomsten. </w:t>
      </w:r>
      <w:r w:rsidR="003E07A9" w:rsidRPr="008675C3">
        <w:rPr>
          <w:rFonts w:ascii="Arial" w:hAnsi="Arial" w:cs="Arial"/>
          <w:color w:val="000000" w:themeColor="text1"/>
          <w:szCs w:val="20"/>
        </w:rPr>
        <w:t xml:space="preserve">Indien deze mogelijkheden zich voordoen zullen we de mogelijkheden hiervan zeker bekijken. </w:t>
      </w:r>
    </w:p>
    <w:p w14:paraId="44151B4E" w14:textId="79839C06" w:rsidR="00647E4E" w:rsidRPr="008675C3" w:rsidRDefault="003E07A9" w:rsidP="00647E4E">
      <w:pPr>
        <w:rPr>
          <w:rFonts w:ascii="Arial" w:hAnsi="Arial" w:cs="Arial"/>
          <w:color w:val="000000" w:themeColor="text1"/>
          <w:szCs w:val="20"/>
        </w:rPr>
      </w:pPr>
      <w:r w:rsidRPr="008675C3">
        <w:rPr>
          <w:rFonts w:ascii="Arial" w:hAnsi="Arial" w:cs="Arial"/>
          <w:color w:val="000000" w:themeColor="text1"/>
          <w:szCs w:val="20"/>
        </w:rPr>
        <w:t>Het heffen van belastingen is vastgelegd in de gemeentewet. Een wijziging in de belastingheffing z</w:t>
      </w:r>
      <w:r w:rsidR="00825481" w:rsidRPr="008675C3">
        <w:rPr>
          <w:rFonts w:ascii="Arial" w:hAnsi="Arial" w:cs="Arial"/>
          <w:color w:val="000000" w:themeColor="text1"/>
          <w:szCs w:val="20"/>
        </w:rPr>
        <w:t>a</w:t>
      </w:r>
      <w:r w:rsidRPr="008675C3">
        <w:rPr>
          <w:rFonts w:ascii="Arial" w:hAnsi="Arial" w:cs="Arial"/>
          <w:color w:val="000000" w:themeColor="text1"/>
          <w:szCs w:val="20"/>
        </w:rPr>
        <w:t>l dus ook leiden tot een wijziging van de wet. Er moet dus rekening gehouden worden met een lange doorlooptijd</w:t>
      </w:r>
      <w:r w:rsidR="00C16C9D" w:rsidRPr="008675C3">
        <w:rPr>
          <w:rFonts w:ascii="Arial" w:hAnsi="Arial" w:cs="Arial"/>
          <w:color w:val="000000" w:themeColor="text1"/>
          <w:szCs w:val="20"/>
        </w:rPr>
        <w:t xml:space="preserve"> minimaal 3 jaar)</w:t>
      </w:r>
      <w:r w:rsidRPr="008675C3">
        <w:rPr>
          <w:rFonts w:ascii="Arial" w:hAnsi="Arial" w:cs="Arial"/>
          <w:color w:val="000000" w:themeColor="text1"/>
          <w:szCs w:val="20"/>
        </w:rPr>
        <w:t xml:space="preserve">. </w:t>
      </w:r>
    </w:p>
    <w:p w14:paraId="4C6EBEEA" w14:textId="3540B97E" w:rsidR="00647E4E" w:rsidRPr="008675C3" w:rsidRDefault="003E07A9" w:rsidP="00647E4E">
      <w:pPr>
        <w:rPr>
          <w:rFonts w:ascii="Arial" w:hAnsi="Arial" w:cs="Arial"/>
          <w:color w:val="000000" w:themeColor="text1"/>
          <w:szCs w:val="20"/>
        </w:rPr>
      </w:pPr>
      <w:r w:rsidRPr="008675C3">
        <w:rPr>
          <w:rFonts w:ascii="Arial" w:hAnsi="Arial" w:cs="Arial"/>
          <w:color w:val="000000" w:themeColor="text1"/>
          <w:szCs w:val="20"/>
        </w:rPr>
        <w:t>Daarnaast zal ook gekeken moeten worden naar de verhouding</w:t>
      </w:r>
      <w:r w:rsidR="00C16C9D" w:rsidRPr="008675C3">
        <w:rPr>
          <w:rFonts w:ascii="Arial" w:hAnsi="Arial" w:cs="Arial"/>
          <w:color w:val="000000" w:themeColor="text1"/>
          <w:szCs w:val="20"/>
        </w:rPr>
        <w:t xml:space="preserve"> tussen de </w:t>
      </w:r>
      <w:r w:rsidRPr="008675C3">
        <w:rPr>
          <w:rFonts w:ascii="Arial" w:hAnsi="Arial" w:cs="Arial"/>
          <w:color w:val="000000" w:themeColor="text1"/>
          <w:szCs w:val="20"/>
        </w:rPr>
        <w:t xml:space="preserve">opbrengsten versus </w:t>
      </w:r>
      <w:r w:rsidR="00C16C9D" w:rsidRPr="008675C3">
        <w:rPr>
          <w:rFonts w:ascii="Arial" w:hAnsi="Arial" w:cs="Arial"/>
          <w:color w:val="000000" w:themeColor="text1"/>
          <w:szCs w:val="20"/>
        </w:rPr>
        <w:t>innings</w:t>
      </w:r>
      <w:r w:rsidRPr="008675C3">
        <w:rPr>
          <w:rFonts w:ascii="Arial" w:hAnsi="Arial" w:cs="Arial"/>
          <w:color w:val="000000" w:themeColor="text1"/>
          <w:szCs w:val="20"/>
        </w:rPr>
        <w:t>kosten.</w:t>
      </w:r>
    </w:p>
    <w:p w14:paraId="18F88836" w14:textId="22DE334C"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Bekijk de mogelijkheden voor afschaffen van hondenbelasting (niet meer van deze tijd, of andere differentiatie in tarief)</w:t>
      </w:r>
    </w:p>
    <w:p w14:paraId="4162B371" w14:textId="2DA9B487" w:rsidR="00E10F14" w:rsidRPr="008675C3" w:rsidRDefault="00E10F14" w:rsidP="00C57965">
      <w:pPr>
        <w:rPr>
          <w:rFonts w:ascii="Arial" w:hAnsi="Arial" w:cs="Arial"/>
          <w:color w:val="000000" w:themeColor="text1"/>
          <w:szCs w:val="20"/>
        </w:rPr>
      </w:pPr>
      <w:r w:rsidRPr="008675C3">
        <w:rPr>
          <w:rFonts w:ascii="Arial" w:hAnsi="Arial" w:cs="Arial"/>
          <w:i/>
          <w:iCs/>
          <w:color w:val="000000" w:themeColor="text1"/>
          <w:szCs w:val="20"/>
        </w:rPr>
        <w:t>Reactie college:</w:t>
      </w:r>
      <w:r w:rsidRPr="008675C3">
        <w:rPr>
          <w:rFonts w:ascii="Arial" w:hAnsi="Arial" w:cs="Arial"/>
          <w:color w:val="000000" w:themeColor="text1"/>
          <w:szCs w:val="20"/>
        </w:rPr>
        <w:br/>
        <w:t>Dit is aan de raad</w:t>
      </w:r>
      <w:r w:rsidR="00C16C9D" w:rsidRPr="008675C3">
        <w:rPr>
          <w:rFonts w:ascii="Arial" w:hAnsi="Arial" w:cs="Arial"/>
          <w:color w:val="000000" w:themeColor="text1"/>
          <w:szCs w:val="20"/>
        </w:rPr>
        <w:t xml:space="preserve"> om te besluiten. Hierbij dient</w:t>
      </w:r>
      <w:r w:rsidRPr="008675C3">
        <w:rPr>
          <w:rFonts w:ascii="Arial" w:hAnsi="Arial" w:cs="Arial"/>
          <w:color w:val="000000" w:themeColor="text1"/>
          <w:szCs w:val="20"/>
        </w:rPr>
        <w:t xml:space="preserve"> rekening gehouden dient te worden met wegvallen </w:t>
      </w:r>
      <w:r w:rsidR="00C16C9D" w:rsidRPr="008675C3">
        <w:rPr>
          <w:rFonts w:ascii="Arial" w:hAnsi="Arial" w:cs="Arial"/>
          <w:color w:val="000000" w:themeColor="text1"/>
          <w:szCs w:val="20"/>
        </w:rPr>
        <w:t xml:space="preserve">van de </w:t>
      </w:r>
      <w:r w:rsidR="00757E01" w:rsidRPr="008675C3">
        <w:rPr>
          <w:rFonts w:ascii="Arial" w:hAnsi="Arial" w:cs="Arial"/>
          <w:color w:val="000000" w:themeColor="text1"/>
          <w:szCs w:val="20"/>
        </w:rPr>
        <w:t>opbrengst van de hondenbelasting</w:t>
      </w:r>
      <w:r w:rsidR="00C16C9D" w:rsidRPr="008675C3">
        <w:rPr>
          <w:rFonts w:ascii="Arial" w:hAnsi="Arial" w:cs="Arial"/>
          <w:color w:val="000000" w:themeColor="text1"/>
          <w:szCs w:val="20"/>
        </w:rPr>
        <w:t xml:space="preserve"> van </w:t>
      </w:r>
      <w:r w:rsidRPr="008675C3">
        <w:rPr>
          <w:rFonts w:ascii="Arial" w:hAnsi="Arial" w:cs="Arial"/>
          <w:color w:val="000000" w:themeColor="text1"/>
          <w:szCs w:val="20"/>
        </w:rPr>
        <w:t>€ 178.000</w:t>
      </w:r>
      <w:r w:rsidR="00C16C9D" w:rsidRPr="008675C3">
        <w:rPr>
          <w:rFonts w:ascii="Arial" w:hAnsi="Arial" w:cs="Arial"/>
          <w:color w:val="000000" w:themeColor="text1"/>
          <w:szCs w:val="20"/>
        </w:rPr>
        <w:t>, welke door een alt</w:t>
      </w:r>
      <w:r w:rsidR="00757E01" w:rsidRPr="008675C3">
        <w:rPr>
          <w:rFonts w:ascii="Arial" w:hAnsi="Arial" w:cs="Arial"/>
          <w:color w:val="000000" w:themeColor="text1"/>
          <w:szCs w:val="20"/>
        </w:rPr>
        <w:t>e</w:t>
      </w:r>
      <w:r w:rsidR="00C16C9D" w:rsidRPr="008675C3">
        <w:rPr>
          <w:rFonts w:ascii="Arial" w:hAnsi="Arial" w:cs="Arial"/>
          <w:color w:val="000000" w:themeColor="text1"/>
          <w:szCs w:val="20"/>
        </w:rPr>
        <w:t>rnat</w:t>
      </w:r>
      <w:r w:rsidR="00757E01" w:rsidRPr="008675C3">
        <w:rPr>
          <w:rFonts w:ascii="Arial" w:hAnsi="Arial" w:cs="Arial"/>
          <w:color w:val="000000" w:themeColor="text1"/>
          <w:szCs w:val="20"/>
        </w:rPr>
        <w:t>ieve opbrengst gedekt zal dienen te worden.</w:t>
      </w:r>
    </w:p>
    <w:p w14:paraId="118E3186" w14:textId="77777777"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 xml:space="preserve">Bekijk de mogelijk voor het belasten van de verstening van tuinen in plaats van subsidie op </w:t>
      </w:r>
      <w:proofErr w:type="spellStart"/>
      <w:r w:rsidRPr="008675C3">
        <w:rPr>
          <w:rFonts w:ascii="Arial" w:hAnsi="Arial" w:cs="Arial"/>
          <w:color w:val="000000" w:themeColor="text1"/>
          <w:szCs w:val="20"/>
        </w:rPr>
        <w:t>vergroenen</w:t>
      </w:r>
      <w:proofErr w:type="spellEnd"/>
      <w:r w:rsidRPr="008675C3">
        <w:rPr>
          <w:rFonts w:ascii="Arial" w:hAnsi="Arial" w:cs="Arial"/>
          <w:color w:val="000000" w:themeColor="text1"/>
          <w:szCs w:val="20"/>
        </w:rPr>
        <w:t xml:space="preserve"> van tuinen</w:t>
      </w:r>
    </w:p>
    <w:p w14:paraId="2F2650C9" w14:textId="77777777" w:rsidR="00757E01" w:rsidRPr="008675C3" w:rsidRDefault="00757E01" w:rsidP="00757E01">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6D61E61B" w14:textId="7DB8A1DB" w:rsidR="00757E01" w:rsidRPr="008675C3" w:rsidRDefault="00757E01" w:rsidP="00757E01">
      <w:pPr>
        <w:rPr>
          <w:rFonts w:ascii="Arial" w:hAnsi="Arial" w:cs="Arial"/>
          <w:color w:val="000000" w:themeColor="text1"/>
          <w:szCs w:val="20"/>
        </w:rPr>
      </w:pPr>
      <w:r w:rsidRPr="008675C3">
        <w:rPr>
          <w:rFonts w:ascii="Arial" w:hAnsi="Arial" w:cs="Arial"/>
          <w:color w:val="000000" w:themeColor="text1"/>
          <w:szCs w:val="20"/>
        </w:rPr>
        <w:t xml:space="preserve">Om belasting te kunnen heffen dient er een grondslag te zijn. Deze ontbreekt voor genoemd onderwerp. Wellicht dat er bij het verruimen van belastingheffing mogelijkheden gaan ontstaan. </w:t>
      </w:r>
    </w:p>
    <w:p w14:paraId="170E941C" w14:textId="6625FAC4"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Wat zijn de ontwikkelingen omtrent landschapsfonds</w:t>
      </w:r>
      <w:r w:rsidR="00757E01" w:rsidRPr="008675C3">
        <w:rPr>
          <w:rFonts w:ascii="Arial" w:hAnsi="Arial" w:cs="Arial"/>
          <w:color w:val="000000" w:themeColor="text1"/>
          <w:szCs w:val="20"/>
        </w:rPr>
        <w:t>?</w:t>
      </w:r>
      <w:r w:rsidRPr="008675C3">
        <w:rPr>
          <w:rFonts w:ascii="Arial" w:hAnsi="Arial" w:cs="Arial"/>
          <w:color w:val="000000" w:themeColor="text1"/>
          <w:szCs w:val="20"/>
        </w:rPr>
        <w:t xml:space="preserve"> </w:t>
      </w:r>
    </w:p>
    <w:p w14:paraId="32B8B803" w14:textId="1104AEDD" w:rsidR="00E10F14" w:rsidRPr="008675C3" w:rsidRDefault="00E10F14" w:rsidP="00C57965">
      <w:pPr>
        <w:rPr>
          <w:rFonts w:ascii="Arial" w:hAnsi="Arial" w:cs="Arial"/>
          <w:color w:val="000000" w:themeColor="text1"/>
          <w:szCs w:val="20"/>
        </w:rPr>
      </w:pPr>
      <w:r w:rsidRPr="008675C3">
        <w:rPr>
          <w:rFonts w:ascii="Arial" w:hAnsi="Arial" w:cs="Arial"/>
          <w:i/>
          <w:iCs/>
          <w:color w:val="000000" w:themeColor="text1"/>
          <w:szCs w:val="20"/>
        </w:rPr>
        <w:t>Reactie college:</w:t>
      </w:r>
      <w:r w:rsidRPr="008675C3">
        <w:rPr>
          <w:rFonts w:ascii="Arial" w:hAnsi="Arial" w:cs="Arial"/>
          <w:color w:val="000000" w:themeColor="text1"/>
          <w:szCs w:val="20"/>
        </w:rPr>
        <w:br/>
      </w:r>
      <w:r w:rsidR="00757E01" w:rsidRPr="008675C3">
        <w:rPr>
          <w:rFonts w:ascii="Arial" w:hAnsi="Arial" w:cs="Arial"/>
          <w:color w:val="000000" w:themeColor="text1"/>
          <w:szCs w:val="20"/>
        </w:rPr>
        <w:t xml:space="preserve">Hiervoor verwijzen wij naar het raadsvoorstel welke op 26-9-2023 </w:t>
      </w:r>
      <w:r w:rsidRPr="008675C3">
        <w:rPr>
          <w:rFonts w:ascii="Arial" w:hAnsi="Arial" w:cs="Arial"/>
          <w:color w:val="000000" w:themeColor="text1"/>
          <w:szCs w:val="20"/>
        </w:rPr>
        <w:t>in de raad</w:t>
      </w:r>
      <w:r w:rsidR="00757E01" w:rsidRPr="008675C3">
        <w:rPr>
          <w:rFonts w:ascii="Arial" w:hAnsi="Arial" w:cs="Arial"/>
          <w:color w:val="000000" w:themeColor="text1"/>
          <w:szCs w:val="20"/>
        </w:rPr>
        <w:t xml:space="preserve"> is behandeld.</w:t>
      </w:r>
    </w:p>
    <w:p w14:paraId="2554B304" w14:textId="6BEBEA84" w:rsidR="00C57965" w:rsidRPr="008675C3" w:rsidRDefault="00757E01" w:rsidP="00C57965">
      <w:pPr>
        <w:rPr>
          <w:rFonts w:ascii="Arial" w:hAnsi="Arial" w:cs="Arial"/>
          <w:color w:val="000000" w:themeColor="text1"/>
          <w:szCs w:val="20"/>
        </w:rPr>
      </w:pPr>
      <w:r w:rsidRPr="008675C3">
        <w:rPr>
          <w:rFonts w:ascii="Arial" w:hAnsi="Arial" w:cs="Arial"/>
          <w:color w:val="000000" w:themeColor="text1"/>
          <w:szCs w:val="20"/>
        </w:rPr>
        <w:t>I</w:t>
      </w:r>
      <w:r w:rsidR="00C57965" w:rsidRPr="008675C3">
        <w:rPr>
          <w:rFonts w:ascii="Arial" w:hAnsi="Arial" w:cs="Arial"/>
          <w:color w:val="000000" w:themeColor="text1"/>
          <w:szCs w:val="20"/>
        </w:rPr>
        <w:t>nventarisatie van kleine landschapselementen (deze verdwijnen) is hier geld voor?</w:t>
      </w:r>
    </w:p>
    <w:p w14:paraId="50D93B97" w14:textId="6BF5FD2B" w:rsidR="00757E01" w:rsidRPr="008675C3" w:rsidRDefault="00757E01" w:rsidP="00C57965">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1AB849AD" w14:textId="3B07EE50" w:rsidR="00757E01" w:rsidRPr="008675C3" w:rsidRDefault="0091300F" w:rsidP="00C57965">
      <w:pPr>
        <w:rPr>
          <w:rFonts w:ascii="Arial" w:hAnsi="Arial" w:cs="Arial"/>
          <w:color w:val="000000" w:themeColor="text1"/>
          <w:szCs w:val="20"/>
        </w:rPr>
      </w:pPr>
      <w:r w:rsidRPr="008675C3">
        <w:rPr>
          <w:rFonts w:ascii="Arial" w:hAnsi="Arial" w:cs="Arial"/>
          <w:color w:val="000000" w:themeColor="text1"/>
          <w:szCs w:val="20"/>
        </w:rPr>
        <w:t>In de begroting 202</w:t>
      </w:r>
      <w:r w:rsidR="004B67C4" w:rsidRPr="008675C3">
        <w:rPr>
          <w:rFonts w:ascii="Arial" w:hAnsi="Arial" w:cs="Arial"/>
          <w:color w:val="000000" w:themeColor="text1"/>
          <w:szCs w:val="20"/>
        </w:rPr>
        <w:t>4</w:t>
      </w:r>
      <w:r w:rsidRPr="008675C3">
        <w:rPr>
          <w:rFonts w:ascii="Arial" w:hAnsi="Arial" w:cs="Arial"/>
          <w:color w:val="000000" w:themeColor="text1"/>
          <w:szCs w:val="20"/>
        </w:rPr>
        <w:t xml:space="preserve"> is hier geld voor opgenomen</w:t>
      </w:r>
      <w:r w:rsidR="00296A6B" w:rsidRPr="008675C3">
        <w:rPr>
          <w:rFonts w:ascii="Arial" w:hAnsi="Arial" w:cs="Arial"/>
          <w:color w:val="000000" w:themeColor="text1"/>
          <w:szCs w:val="20"/>
        </w:rPr>
        <w:t xml:space="preserve"> </w:t>
      </w:r>
      <w:r w:rsidRPr="008675C3">
        <w:rPr>
          <w:rFonts w:ascii="Arial" w:hAnsi="Arial" w:cs="Arial"/>
          <w:color w:val="000000" w:themeColor="text1"/>
          <w:szCs w:val="20"/>
        </w:rPr>
        <w:t>en deze inventarisatie wordt dit jaar afgerond.</w:t>
      </w:r>
    </w:p>
    <w:p w14:paraId="7E7C89D0" w14:textId="77777777" w:rsidR="00757E01"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Wanneer krijgen we de resultaten over de milieu fijnstofmetingen?</w:t>
      </w:r>
      <w:r w:rsidR="00757E01" w:rsidRPr="008675C3">
        <w:rPr>
          <w:rFonts w:ascii="Arial" w:hAnsi="Arial" w:cs="Arial"/>
          <w:color w:val="000000" w:themeColor="text1"/>
          <w:szCs w:val="20"/>
        </w:rPr>
        <w:t xml:space="preserve"> </w:t>
      </w:r>
    </w:p>
    <w:p w14:paraId="0292695D" w14:textId="7A84CD2A" w:rsidR="00757E01" w:rsidRPr="008675C3" w:rsidRDefault="00757E01" w:rsidP="00C57965">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3D6466D0" w14:textId="73C766D0" w:rsidR="00C57965" w:rsidRPr="008675C3" w:rsidRDefault="00757E01" w:rsidP="00C57965">
      <w:pPr>
        <w:rPr>
          <w:rFonts w:ascii="Arial" w:hAnsi="Arial" w:cs="Arial"/>
          <w:color w:val="000000" w:themeColor="text1"/>
          <w:szCs w:val="20"/>
        </w:rPr>
      </w:pPr>
      <w:r w:rsidRPr="008675C3">
        <w:rPr>
          <w:rFonts w:ascii="Arial" w:hAnsi="Arial" w:cs="Arial"/>
          <w:color w:val="000000" w:themeColor="text1"/>
          <w:szCs w:val="20"/>
        </w:rPr>
        <w:t>Deze vraag heeft geen relatie met de Kadernota c.q. Begroting</w:t>
      </w:r>
    </w:p>
    <w:p w14:paraId="4FC9028B" w14:textId="77777777"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Verhouding tussen uitgaven sociaal domein in relatie tot de inkomsten per cluster</w:t>
      </w:r>
    </w:p>
    <w:p w14:paraId="227FA280" w14:textId="77777777" w:rsidR="00757E01" w:rsidRPr="008675C3" w:rsidRDefault="00757E01" w:rsidP="00757E01">
      <w:pPr>
        <w:rPr>
          <w:i/>
          <w:iCs/>
          <w:color w:val="000000" w:themeColor="text1"/>
        </w:rPr>
      </w:pPr>
      <w:r w:rsidRPr="008675C3">
        <w:rPr>
          <w:i/>
          <w:iCs/>
          <w:color w:val="000000" w:themeColor="text1"/>
        </w:rPr>
        <w:lastRenderedPageBreak/>
        <w:t>Reactie college:</w:t>
      </w:r>
    </w:p>
    <w:p w14:paraId="25D6C237" w14:textId="7F3CAF9A" w:rsidR="00757E01" w:rsidRPr="008675C3" w:rsidRDefault="00757E01" w:rsidP="00757E01">
      <w:pPr>
        <w:rPr>
          <w:color w:val="000000" w:themeColor="text1"/>
        </w:rPr>
      </w:pPr>
      <w:r w:rsidRPr="008675C3">
        <w:rPr>
          <w:color w:val="000000" w:themeColor="text1"/>
        </w:rPr>
        <w:t xml:space="preserve">Hiervoor verwijzen wij naar de uiteenzetting die in de P&amp;C </w:t>
      </w:r>
      <w:proofErr w:type="spellStart"/>
      <w:r w:rsidRPr="008675C3">
        <w:rPr>
          <w:color w:val="000000" w:themeColor="text1"/>
        </w:rPr>
        <w:t>cie</w:t>
      </w:r>
      <w:proofErr w:type="spellEnd"/>
      <w:r w:rsidRPr="008675C3">
        <w:rPr>
          <w:color w:val="000000" w:themeColor="text1"/>
        </w:rPr>
        <w:t xml:space="preserve"> </w:t>
      </w:r>
      <w:r w:rsidR="007D4B06" w:rsidRPr="008675C3">
        <w:rPr>
          <w:color w:val="000000" w:themeColor="text1"/>
        </w:rPr>
        <w:t>op 11 oktober 2022 is behandeld.</w:t>
      </w:r>
    </w:p>
    <w:p w14:paraId="121864FD" w14:textId="77777777" w:rsidR="00757E01" w:rsidRPr="008675C3" w:rsidRDefault="00757E01" w:rsidP="00757E01">
      <w:pPr>
        <w:rPr>
          <w:color w:val="000000" w:themeColor="text1"/>
        </w:rPr>
      </w:pPr>
    </w:p>
    <w:p w14:paraId="70EB1801" w14:textId="4CE6EC84" w:rsidR="00C57965" w:rsidRPr="008675C3" w:rsidRDefault="00C57965" w:rsidP="00757E01">
      <w:pPr>
        <w:rPr>
          <w:b/>
          <w:bCs/>
          <w:color w:val="000000" w:themeColor="text1"/>
        </w:rPr>
      </w:pPr>
    </w:p>
    <w:p w14:paraId="7EFDC258" w14:textId="3FC62471" w:rsidR="00C57965" w:rsidRPr="008675C3" w:rsidRDefault="00C57965" w:rsidP="003F49B1">
      <w:pPr>
        <w:rPr>
          <w:b/>
          <w:bCs/>
          <w:color w:val="000000" w:themeColor="text1"/>
        </w:rPr>
      </w:pPr>
      <w:r w:rsidRPr="008675C3">
        <w:rPr>
          <w:b/>
          <w:bCs/>
          <w:color w:val="000000" w:themeColor="text1"/>
        </w:rPr>
        <w:t>CDA</w:t>
      </w:r>
    </w:p>
    <w:p w14:paraId="01DADEB7" w14:textId="77777777" w:rsidR="00C57965" w:rsidRPr="008675C3" w:rsidRDefault="00C57965" w:rsidP="00C57965">
      <w:pPr>
        <w:rPr>
          <w:rFonts w:ascii="Arial" w:hAnsi="Arial" w:cs="Arial"/>
          <w:i/>
          <w:iCs/>
          <w:color w:val="000000" w:themeColor="text1"/>
          <w:szCs w:val="20"/>
        </w:rPr>
      </w:pPr>
      <w:r w:rsidRPr="008675C3">
        <w:rPr>
          <w:rFonts w:ascii="Arial" w:hAnsi="Arial" w:cs="Arial"/>
          <w:i/>
          <w:iCs/>
          <w:color w:val="000000" w:themeColor="text1"/>
          <w:szCs w:val="20"/>
        </w:rPr>
        <w:t>Opgehaalde punten:</w:t>
      </w:r>
    </w:p>
    <w:p w14:paraId="449EB1CD" w14:textId="7FBD0595" w:rsidR="00C57965" w:rsidRPr="008675C3" w:rsidRDefault="00C57965" w:rsidP="00C57965">
      <w:pPr>
        <w:rPr>
          <w:rFonts w:eastAsia="Times New Roman"/>
          <w:color w:val="000000" w:themeColor="text1"/>
        </w:rPr>
      </w:pPr>
      <w:r w:rsidRPr="008675C3">
        <w:rPr>
          <w:rFonts w:ascii="Arial" w:hAnsi="Arial" w:cs="Arial"/>
          <w:color w:val="000000" w:themeColor="text1"/>
          <w:szCs w:val="20"/>
        </w:rPr>
        <w:t>Zit er voldoende geld in de begroting voor de burger begroting</w:t>
      </w:r>
      <w:r w:rsidR="00D023F3" w:rsidRPr="008675C3">
        <w:rPr>
          <w:rFonts w:ascii="Arial" w:hAnsi="Arial" w:cs="Arial"/>
          <w:color w:val="000000" w:themeColor="text1"/>
          <w:szCs w:val="20"/>
        </w:rPr>
        <w:t xml:space="preserve">? </w:t>
      </w:r>
      <w:r w:rsidR="00D023F3" w:rsidRPr="008675C3">
        <w:rPr>
          <w:rFonts w:eastAsia="Times New Roman"/>
          <w:color w:val="000000" w:themeColor="text1"/>
        </w:rPr>
        <w:t>De beschikbare middelen moeten niet worden besteed aan de organisatie van burgerbegroting.</w:t>
      </w:r>
    </w:p>
    <w:p w14:paraId="177964FE" w14:textId="77777777" w:rsidR="00296A6B" w:rsidRPr="008675C3" w:rsidRDefault="00296A6B" w:rsidP="00296A6B">
      <w:pPr>
        <w:rPr>
          <w:rFonts w:eastAsia="Times New Roman"/>
          <w:i/>
          <w:iCs/>
          <w:color w:val="000000" w:themeColor="text1"/>
        </w:rPr>
      </w:pPr>
      <w:r w:rsidRPr="008675C3">
        <w:rPr>
          <w:rFonts w:eastAsia="Times New Roman"/>
          <w:i/>
          <w:iCs/>
          <w:color w:val="000000" w:themeColor="text1"/>
        </w:rPr>
        <w:t>Reactie college:</w:t>
      </w:r>
    </w:p>
    <w:p w14:paraId="07176CBF" w14:textId="7AF528CA" w:rsidR="00296A6B" w:rsidRPr="008675C3" w:rsidRDefault="00296A6B" w:rsidP="00296A6B">
      <w:pPr>
        <w:rPr>
          <w:rFonts w:eastAsia="Times New Roman"/>
          <w:color w:val="000000" w:themeColor="text1"/>
        </w:rPr>
      </w:pPr>
      <w:r w:rsidRPr="008675C3">
        <w:rPr>
          <w:rFonts w:eastAsia="Times New Roman"/>
          <w:color w:val="000000" w:themeColor="text1"/>
        </w:rPr>
        <w:t>Er is € 50.000 voor twee jaar opgenomen voor een pilot burgerbegroting (inwonersbegroting). De opgenomen middelen zullen besteed worden aan de inwonersbegroting.</w:t>
      </w:r>
    </w:p>
    <w:p w14:paraId="7F5B7605" w14:textId="77777777" w:rsidR="00D023F3" w:rsidRPr="008675C3" w:rsidRDefault="00D023F3" w:rsidP="00D023F3">
      <w:pPr>
        <w:rPr>
          <w:rFonts w:eastAsia="Times New Roman"/>
          <w:color w:val="000000" w:themeColor="text1"/>
        </w:rPr>
      </w:pPr>
      <w:r w:rsidRPr="008675C3">
        <w:rPr>
          <w:rFonts w:eastAsia="Times New Roman"/>
          <w:color w:val="000000" w:themeColor="text1"/>
        </w:rPr>
        <w:t>De kadernota is gebaseerd op het bestuursakkoord en begroting voorgaande jaren. Dat logische vervolg is zichtbaar. Continuïteit geeft duidelijkheid aan onze inwoners.</w:t>
      </w:r>
    </w:p>
    <w:p w14:paraId="72CB946D" w14:textId="77777777" w:rsidR="00D023F3" w:rsidRPr="008675C3" w:rsidRDefault="00D023F3" w:rsidP="00D023F3">
      <w:pPr>
        <w:rPr>
          <w:rFonts w:eastAsia="Times New Roman"/>
          <w:color w:val="000000" w:themeColor="text1"/>
        </w:rPr>
      </w:pPr>
      <w:r w:rsidRPr="008675C3">
        <w:rPr>
          <w:rFonts w:eastAsia="Times New Roman"/>
          <w:color w:val="000000" w:themeColor="text1"/>
        </w:rPr>
        <w:t>Basis van de begroting is ons inziens: Zorg voor inwoners en omgeving. Wonen, landschap, sociale cohesie (verenigen) in willekeurige volgorde. Focus op prioriteiten en behouden waar we sterk in zijn. Ook durven om taken niet meer doen. En dat vanuit een zelfstandige gemeente.</w:t>
      </w:r>
    </w:p>
    <w:p w14:paraId="070A081F" w14:textId="77777777" w:rsidR="00D023F3" w:rsidRPr="008675C3" w:rsidRDefault="00D023F3" w:rsidP="00D023F3">
      <w:pPr>
        <w:rPr>
          <w:rFonts w:eastAsia="Times New Roman"/>
          <w:color w:val="000000" w:themeColor="text1"/>
        </w:rPr>
      </w:pPr>
      <w:r w:rsidRPr="008675C3">
        <w:rPr>
          <w:rFonts w:eastAsia="Times New Roman"/>
          <w:color w:val="000000" w:themeColor="text1"/>
        </w:rPr>
        <w:t>Durf bij het opstellen van begroting vanwege ontwikkelingen (economie, regionaal/lokaal) gemotiveerd af te wijken.</w:t>
      </w:r>
    </w:p>
    <w:p w14:paraId="26E63DBE" w14:textId="425A7B30" w:rsidR="00D023F3" w:rsidRPr="008675C3" w:rsidRDefault="00D023F3" w:rsidP="00D023F3">
      <w:pPr>
        <w:rPr>
          <w:rFonts w:eastAsia="Times New Roman"/>
          <w:color w:val="000000" w:themeColor="text1"/>
        </w:rPr>
      </w:pPr>
      <w:r w:rsidRPr="008675C3">
        <w:rPr>
          <w:rFonts w:eastAsia="Times New Roman"/>
          <w:color w:val="000000" w:themeColor="text1"/>
        </w:rPr>
        <w:t>We zien de lasten voor de inwoners het liefst niet toenemen; ozb (zie verkiezingsprogramma). Duidelijk maken waarom dit wel nodig is / zou zijn.</w:t>
      </w:r>
    </w:p>
    <w:p w14:paraId="3041160A" w14:textId="666B8219" w:rsidR="00296A6B" w:rsidRPr="008675C3" w:rsidRDefault="00296A6B" w:rsidP="00296A6B">
      <w:pPr>
        <w:rPr>
          <w:rFonts w:eastAsia="Times New Roman"/>
          <w:i/>
          <w:iCs/>
          <w:color w:val="000000" w:themeColor="text1"/>
        </w:rPr>
      </w:pPr>
      <w:r w:rsidRPr="008675C3">
        <w:rPr>
          <w:rFonts w:eastAsia="Times New Roman"/>
          <w:i/>
          <w:iCs/>
          <w:color w:val="000000" w:themeColor="text1"/>
        </w:rPr>
        <w:t>Reactie college:</w:t>
      </w:r>
    </w:p>
    <w:p w14:paraId="456AEF65" w14:textId="50B2CA85" w:rsidR="00296A6B" w:rsidRPr="008675C3" w:rsidRDefault="00296A6B" w:rsidP="00296A6B">
      <w:pPr>
        <w:rPr>
          <w:rFonts w:eastAsia="Times New Roman"/>
          <w:color w:val="000000" w:themeColor="text1"/>
        </w:rPr>
      </w:pPr>
      <w:r w:rsidRPr="008675C3">
        <w:rPr>
          <w:rFonts w:eastAsia="Times New Roman"/>
          <w:color w:val="000000" w:themeColor="text1"/>
        </w:rPr>
        <w:t>De voorgestelde OZB stijging is cf. afspraak van het bestuursakkoord.</w:t>
      </w:r>
    </w:p>
    <w:p w14:paraId="69DB6981" w14:textId="28B3960F" w:rsidR="00D023F3" w:rsidRPr="008675C3" w:rsidRDefault="00D023F3" w:rsidP="00D023F3">
      <w:pPr>
        <w:rPr>
          <w:rFonts w:eastAsia="Times New Roman"/>
          <w:color w:val="000000" w:themeColor="text1"/>
        </w:rPr>
      </w:pPr>
      <w:r w:rsidRPr="008675C3">
        <w:rPr>
          <w:rFonts w:eastAsia="Times New Roman"/>
          <w:color w:val="000000" w:themeColor="text1"/>
        </w:rPr>
        <w:t>Geef ons bij het opstellen van de begroting keuzemogelijkheden. Dan moeten financiële gevolgen bij keuze worden gegeven.</w:t>
      </w:r>
    </w:p>
    <w:p w14:paraId="0C90798C" w14:textId="1DA5A948" w:rsidR="00296A6B" w:rsidRPr="008675C3" w:rsidRDefault="00296A6B" w:rsidP="00D023F3">
      <w:pPr>
        <w:rPr>
          <w:rFonts w:eastAsia="Times New Roman"/>
          <w:i/>
          <w:iCs/>
          <w:color w:val="000000" w:themeColor="text1"/>
        </w:rPr>
      </w:pPr>
      <w:r w:rsidRPr="008675C3">
        <w:rPr>
          <w:rFonts w:eastAsia="Times New Roman"/>
          <w:i/>
          <w:iCs/>
          <w:color w:val="000000" w:themeColor="text1"/>
        </w:rPr>
        <w:t>Reactie college:</w:t>
      </w:r>
    </w:p>
    <w:p w14:paraId="775BF5D0" w14:textId="21A37681" w:rsidR="00296A6B" w:rsidRPr="008675C3" w:rsidRDefault="00296A6B" w:rsidP="00D023F3">
      <w:pPr>
        <w:rPr>
          <w:rFonts w:eastAsia="Times New Roman"/>
          <w:color w:val="000000" w:themeColor="text1"/>
        </w:rPr>
      </w:pPr>
      <w:r w:rsidRPr="008675C3">
        <w:rPr>
          <w:rFonts w:eastAsia="Times New Roman"/>
          <w:color w:val="000000" w:themeColor="text1"/>
        </w:rPr>
        <w:t>In de sessie van 11 o</w:t>
      </w:r>
      <w:r w:rsidR="0091300F" w:rsidRPr="008675C3">
        <w:rPr>
          <w:rFonts w:eastAsia="Times New Roman"/>
          <w:color w:val="000000" w:themeColor="text1"/>
        </w:rPr>
        <w:t>k</w:t>
      </w:r>
      <w:r w:rsidRPr="008675C3">
        <w:rPr>
          <w:rFonts w:eastAsia="Times New Roman"/>
          <w:color w:val="000000" w:themeColor="text1"/>
        </w:rPr>
        <w:t>tober 2023 zullen wij gedetailleerd ingaan op de voorgestelde keuzes.</w:t>
      </w:r>
    </w:p>
    <w:p w14:paraId="7BB88F29" w14:textId="19DBA4F4" w:rsidR="00E10F14" w:rsidRPr="008675C3" w:rsidRDefault="00D023F3" w:rsidP="00C57965">
      <w:pPr>
        <w:rPr>
          <w:rFonts w:ascii="Arial" w:hAnsi="Arial" w:cs="Arial"/>
          <w:color w:val="000000" w:themeColor="text1"/>
          <w:szCs w:val="20"/>
        </w:rPr>
      </w:pPr>
      <w:r w:rsidRPr="008675C3">
        <w:rPr>
          <w:rFonts w:ascii="Arial" w:hAnsi="Arial" w:cs="Arial"/>
          <w:color w:val="000000" w:themeColor="text1"/>
          <w:szCs w:val="20"/>
        </w:rPr>
        <w:t xml:space="preserve">Opleidingsgemeente: </w:t>
      </w:r>
      <w:r w:rsidRPr="008675C3">
        <w:rPr>
          <w:rFonts w:eastAsia="Times New Roman"/>
          <w:color w:val="000000" w:themeColor="text1"/>
        </w:rPr>
        <w:t>Bij een kleine-/middelgrote gemeente zullen er medewerkers komen en vertrekken. Uiteraard is het dan zaak om er alles aan te doen om medewerkers te binden.</w:t>
      </w:r>
    </w:p>
    <w:p w14:paraId="7B9FFD7F" w14:textId="77777777" w:rsidR="00D023F3" w:rsidRPr="008675C3" w:rsidRDefault="00D023F3" w:rsidP="00C57965">
      <w:pPr>
        <w:rPr>
          <w:rFonts w:ascii="Arial" w:hAnsi="Arial" w:cs="Arial"/>
          <w:color w:val="000000" w:themeColor="text1"/>
          <w:szCs w:val="20"/>
        </w:rPr>
      </w:pPr>
    </w:p>
    <w:p w14:paraId="0489F8AB" w14:textId="77777777" w:rsidR="00C57965" w:rsidRPr="008675C3" w:rsidRDefault="00C57965" w:rsidP="003F49B1">
      <w:pPr>
        <w:rPr>
          <w:color w:val="000000" w:themeColor="text1"/>
        </w:rPr>
      </w:pPr>
    </w:p>
    <w:p w14:paraId="00282CE5" w14:textId="0C85DA7B" w:rsidR="00C57965" w:rsidRPr="008675C3" w:rsidRDefault="00C57965" w:rsidP="003F49B1">
      <w:pPr>
        <w:rPr>
          <w:b/>
          <w:bCs/>
          <w:color w:val="000000" w:themeColor="text1"/>
        </w:rPr>
      </w:pPr>
      <w:r w:rsidRPr="008675C3">
        <w:rPr>
          <w:b/>
          <w:bCs/>
          <w:color w:val="000000" w:themeColor="text1"/>
        </w:rPr>
        <w:t>EML</w:t>
      </w:r>
    </w:p>
    <w:p w14:paraId="091C0550" w14:textId="77777777" w:rsidR="00C57965" w:rsidRPr="008675C3" w:rsidRDefault="00C57965" w:rsidP="00C57965">
      <w:pPr>
        <w:rPr>
          <w:rFonts w:ascii="Arial" w:hAnsi="Arial" w:cs="Arial"/>
          <w:i/>
          <w:iCs/>
          <w:color w:val="000000" w:themeColor="text1"/>
          <w:szCs w:val="20"/>
        </w:rPr>
      </w:pPr>
      <w:r w:rsidRPr="008675C3">
        <w:rPr>
          <w:rFonts w:ascii="Arial" w:hAnsi="Arial" w:cs="Arial"/>
          <w:i/>
          <w:iCs/>
          <w:color w:val="000000" w:themeColor="text1"/>
          <w:szCs w:val="20"/>
        </w:rPr>
        <w:t>Opgehaalde punten:</w:t>
      </w:r>
    </w:p>
    <w:p w14:paraId="130478A0" w14:textId="7BCA58BA"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Tegen verhoging van extra ozb verhoging</w:t>
      </w:r>
    </w:p>
    <w:p w14:paraId="3C49815A" w14:textId="77777777" w:rsidR="001228EB" w:rsidRPr="008675C3" w:rsidRDefault="001228EB" w:rsidP="001228EB">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1CBAD321" w14:textId="6AF421C6" w:rsidR="001F6FD1" w:rsidRPr="008675C3" w:rsidRDefault="001228EB" w:rsidP="001228EB">
      <w:pPr>
        <w:rPr>
          <w:rFonts w:ascii="Arial" w:hAnsi="Arial" w:cs="Arial"/>
          <w:color w:val="000000" w:themeColor="text1"/>
          <w:szCs w:val="20"/>
        </w:rPr>
      </w:pPr>
      <w:r w:rsidRPr="008675C3">
        <w:rPr>
          <w:rFonts w:ascii="Arial" w:hAnsi="Arial" w:cs="Arial"/>
          <w:color w:val="000000" w:themeColor="text1"/>
          <w:szCs w:val="20"/>
        </w:rPr>
        <w:t>De voorgestelde OZB stijging is cf. afspraak van het bestuursakkoord.</w:t>
      </w:r>
    </w:p>
    <w:p w14:paraId="2D944C32" w14:textId="0E235364"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Hebben de leningen voor zonnepanelen het gewenste effect?</w:t>
      </w:r>
    </w:p>
    <w:p w14:paraId="175441F7" w14:textId="77777777" w:rsidR="006D0406" w:rsidRPr="008675C3" w:rsidRDefault="006D0406" w:rsidP="006D0406">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7C42DAC6" w14:textId="48414274" w:rsidR="006D0406" w:rsidRPr="008675C3" w:rsidRDefault="006D0406" w:rsidP="00C57965">
      <w:pPr>
        <w:rPr>
          <w:rFonts w:ascii="Arial" w:hAnsi="Arial" w:cs="Arial"/>
          <w:color w:val="000000" w:themeColor="text1"/>
          <w:szCs w:val="20"/>
        </w:rPr>
      </w:pPr>
      <w:r w:rsidRPr="008675C3">
        <w:rPr>
          <w:rFonts w:ascii="Arial" w:hAnsi="Arial" w:cs="Arial"/>
          <w:color w:val="000000" w:themeColor="text1"/>
          <w:szCs w:val="20"/>
        </w:rPr>
        <w:t>Deze vraag heeft geen relatie met de Kadernota c.q. Begroting</w:t>
      </w:r>
    </w:p>
    <w:p w14:paraId="2D3BEB3D" w14:textId="619A851D"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 xml:space="preserve">Balans tussen leefbaarheid en toerisme </w:t>
      </w:r>
    </w:p>
    <w:p w14:paraId="7E9B3E93" w14:textId="77777777" w:rsidR="006D0406" w:rsidRPr="008675C3" w:rsidRDefault="006D0406" w:rsidP="006D0406">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24BC873D" w14:textId="1EFDD0B4" w:rsidR="006D0406" w:rsidRPr="008675C3" w:rsidRDefault="001D36B1" w:rsidP="006D0406">
      <w:pPr>
        <w:rPr>
          <w:rFonts w:ascii="Arial" w:hAnsi="Arial" w:cs="Arial"/>
          <w:color w:val="000000" w:themeColor="text1"/>
          <w:szCs w:val="20"/>
        </w:rPr>
      </w:pPr>
      <w:r w:rsidRPr="008675C3">
        <w:rPr>
          <w:rFonts w:ascii="Arial" w:hAnsi="Arial" w:cs="Arial"/>
          <w:color w:val="000000" w:themeColor="text1"/>
          <w:szCs w:val="20"/>
        </w:rPr>
        <w:lastRenderedPageBreak/>
        <w:t xml:space="preserve">Zie programma 2.3 </w:t>
      </w:r>
      <w:hyperlink r:id="rId7" w:history="1">
        <w:r w:rsidRPr="008675C3">
          <w:rPr>
            <w:rStyle w:val="Hyperlink"/>
            <w:rFonts w:asciiTheme="majorHAnsi" w:hAnsiTheme="majorHAnsi" w:cstheme="majorHAnsi"/>
            <w:color w:val="000000" w:themeColor="text1"/>
            <w:szCs w:val="26"/>
            <w:u w:val="none"/>
            <w:shd w:val="clear" w:color="auto" w:fill="FFFFFF"/>
          </w:rPr>
          <w:t>Vrijetijdseconomie in balans met landschap en leefomgeving</w:t>
        </w:r>
      </w:hyperlink>
      <w:r w:rsidRPr="008675C3">
        <w:rPr>
          <w:rFonts w:ascii="Arial" w:hAnsi="Arial" w:cs="Arial"/>
          <w:color w:val="000000" w:themeColor="text1"/>
          <w:szCs w:val="20"/>
        </w:rPr>
        <w:t xml:space="preserve"> </w:t>
      </w:r>
    </w:p>
    <w:p w14:paraId="094FD8C5" w14:textId="77777777" w:rsidR="001D36B1" w:rsidRPr="008675C3" w:rsidRDefault="001D36B1" w:rsidP="00C57965">
      <w:pPr>
        <w:rPr>
          <w:rFonts w:ascii="Arial" w:hAnsi="Arial" w:cs="Arial"/>
          <w:color w:val="000000" w:themeColor="text1"/>
          <w:szCs w:val="20"/>
        </w:rPr>
      </w:pPr>
    </w:p>
    <w:p w14:paraId="6EBC4B2A" w14:textId="52365460"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Energiecoaches koppelen aan energiefonds</w:t>
      </w:r>
    </w:p>
    <w:p w14:paraId="3D3CB4B9" w14:textId="77777777" w:rsidR="00E276A0" w:rsidRPr="008675C3" w:rsidRDefault="00E276A0" w:rsidP="00E276A0">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47563B86" w14:textId="511F64D6" w:rsidR="001D36B1" w:rsidRPr="008675C3" w:rsidRDefault="00E276A0" w:rsidP="00C57965">
      <w:pPr>
        <w:rPr>
          <w:rFonts w:ascii="Arial" w:hAnsi="Arial" w:cs="Arial"/>
          <w:color w:val="000000" w:themeColor="text1"/>
          <w:szCs w:val="20"/>
        </w:rPr>
      </w:pPr>
      <w:r w:rsidRPr="008675C3">
        <w:rPr>
          <w:rFonts w:ascii="Arial" w:hAnsi="Arial" w:cs="Arial"/>
          <w:color w:val="000000" w:themeColor="text1"/>
          <w:szCs w:val="20"/>
        </w:rPr>
        <w:t>Binnen de aanpak energiearmoede werken wij samen met de woonwijzerwinkel, welke energiecoaches gaat inzetten bij kwetsbare huishoudens.</w:t>
      </w:r>
    </w:p>
    <w:p w14:paraId="489C7974" w14:textId="47FF01E0"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Anders inzetten niet bestede middelen</w:t>
      </w:r>
    </w:p>
    <w:p w14:paraId="20EF7BDF" w14:textId="77777777" w:rsidR="00E276A0" w:rsidRPr="008675C3" w:rsidRDefault="00E276A0" w:rsidP="00E276A0">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1CF7DA46" w14:textId="54A40B6D" w:rsidR="00C57965" w:rsidRPr="008675C3" w:rsidRDefault="002F1315" w:rsidP="00C57965">
      <w:pPr>
        <w:rPr>
          <w:rFonts w:ascii="Arial" w:hAnsi="Arial" w:cs="Arial"/>
          <w:color w:val="000000" w:themeColor="text1"/>
          <w:szCs w:val="20"/>
        </w:rPr>
      </w:pPr>
      <w:r w:rsidRPr="008675C3">
        <w:rPr>
          <w:rFonts w:ascii="Arial" w:hAnsi="Arial" w:cs="Arial"/>
          <w:color w:val="000000" w:themeColor="text1"/>
          <w:szCs w:val="20"/>
        </w:rPr>
        <w:t xml:space="preserve">Bij het opstellen van de begroting heeft in z’n algemeenheid een heroverweging plaatsgevonden van </w:t>
      </w:r>
      <w:r w:rsidR="008675C3" w:rsidRPr="008675C3">
        <w:rPr>
          <w:rFonts w:ascii="Arial" w:hAnsi="Arial" w:cs="Arial"/>
          <w:color w:val="000000" w:themeColor="text1"/>
          <w:szCs w:val="20"/>
        </w:rPr>
        <w:t xml:space="preserve">de </w:t>
      </w:r>
      <w:r w:rsidRPr="008675C3">
        <w:rPr>
          <w:rFonts w:ascii="Arial" w:hAnsi="Arial" w:cs="Arial"/>
          <w:color w:val="000000" w:themeColor="text1"/>
          <w:szCs w:val="20"/>
        </w:rPr>
        <w:t>inzet van middelen. Dit heeft geleid tot een sluitende begroting voor 20</w:t>
      </w:r>
      <w:r w:rsidR="006D76E8" w:rsidRPr="008675C3">
        <w:rPr>
          <w:rFonts w:ascii="Arial" w:hAnsi="Arial" w:cs="Arial"/>
          <w:color w:val="000000" w:themeColor="text1"/>
          <w:szCs w:val="20"/>
        </w:rPr>
        <w:t>2</w:t>
      </w:r>
      <w:r w:rsidRPr="008675C3">
        <w:rPr>
          <w:rFonts w:ascii="Arial" w:hAnsi="Arial" w:cs="Arial"/>
          <w:color w:val="000000" w:themeColor="text1"/>
          <w:szCs w:val="20"/>
        </w:rPr>
        <w:t>4 en 2025. Tijdens de behandeling van de begroting in de raad, is het aan uw raad hier al dan niet mee in te stemmen.</w:t>
      </w:r>
    </w:p>
    <w:p w14:paraId="439535C9" w14:textId="77777777" w:rsidR="00E276A0" w:rsidRPr="008675C3" w:rsidRDefault="00E276A0" w:rsidP="00C57965">
      <w:pPr>
        <w:rPr>
          <w:rFonts w:ascii="Arial" w:hAnsi="Arial" w:cs="Arial"/>
          <w:color w:val="000000" w:themeColor="text1"/>
          <w:szCs w:val="20"/>
        </w:rPr>
      </w:pPr>
    </w:p>
    <w:p w14:paraId="47840AB5" w14:textId="1066CB53" w:rsidR="00C57965" w:rsidRPr="008675C3" w:rsidRDefault="00C57965" w:rsidP="00C57965">
      <w:pPr>
        <w:rPr>
          <w:rFonts w:ascii="Arial" w:hAnsi="Arial" w:cs="Arial"/>
          <w:b/>
          <w:bCs/>
          <w:color w:val="000000" w:themeColor="text1"/>
          <w:szCs w:val="20"/>
        </w:rPr>
      </w:pPr>
      <w:r w:rsidRPr="008675C3">
        <w:rPr>
          <w:rFonts w:ascii="Arial" w:hAnsi="Arial" w:cs="Arial"/>
          <w:b/>
          <w:bCs/>
          <w:color w:val="000000" w:themeColor="text1"/>
          <w:szCs w:val="20"/>
        </w:rPr>
        <w:t>PRO</w:t>
      </w:r>
    </w:p>
    <w:p w14:paraId="123D8DF2" w14:textId="77777777" w:rsidR="00C57965" w:rsidRPr="008675C3" w:rsidRDefault="00C57965" w:rsidP="00C57965">
      <w:pPr>
        <w:rPr>
          <w:rFonts w:ascii="Arial" w:hAnsi="Arial" w:cs="Arial"/>
          <w:i/>
          <w:iCs/>
          <w:color w:val="000000" w:themeColor="text1"/>
          <w:szCs w:val="20"/>
        </w:rPr>
      </w:pPr>
      <w:r w:rsidRPr="008675C3">
        <w:rPr>
          <w:rFonts w:ascii="Arial" w:hAnsi="Arial" w:cs="Arial"/>
          <w:i/>
          <w:iCs/>
          <w:color w:val="000000" w:themeColor="text1"/>
          <w:szCs w:val="20"/>
        </w:rPr>
        <w:t>Opgehaalde punten:</w:t>
      </w:r>
    </w:p>
    <w:p w14:paraId="5E7B449E" w14:textId="77777777"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Team Heuvelland: geld dat overblijft steken in handhaving</w:t>
      </w:r>
    </w:p>
    <w:p w14:paraId="07899E82" w14:textId="77777777" w:rsidR="0091300F" w:rsidRPr="008675C3" w:rsidRDefault="0091300F" w:rsidP="0091300F">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45929933" w14:textId="294B559F" w:rsidR="0091300F" w:rsidRPr="008675C3" w:rsidRDefault="0091300F" w:rsidP="0091300F">
      <w:pPr>
        <w:rPr>
          <w:rFonts w:ascii="Arial" w:hAnsi="Arial" w:cs="Arial"/>
          <w:color w:val="000000" w:themeColor="text1"/>
          <w:szCs w:val="20"/>
        </w:rPr>
      </w:pPr>
      <w:r w:rsidRPr="008675C3">
        <w:rPr>
          <w:rFonts w:ascii="Arial" w:hAnsi="Arial" w:cs="Arial"/>
          <w:color w:val="000000" w:themeColor="text1"/>
          <w:szCs w:val="20"/>
        </w:rPr>
        <w:t>Budget Team Heuvelland is vrijgevallen ten gunste van het begrotingssaldo.</w:t>
      </w:r>
    </w:p>
    <w:p w14:paraId="3A045B15" w14:textId="4A207653"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Zijn voldoende middelen voor implementatie Omgevingswet</w:t>
      </w:r>
    </w:p>
    <w:p w14:paraId="4BC493B7" w14:textId="40B1B54B" w:rsidR="0091300F" w:rsidRPr="008675C3" w:rsidRDefault="0091300F" w:rsidP="0091300F">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7C84DBE7" w14:textId="2371B4D6" w:rsidR="0091300F" w:rsidRPr="008675C3" w:rsidRDefault="0091300F" w:rsidP="0091300F">
      <w:pPr>
        <w:rPr>
          <w:rFonts w:ascii="Arial" w:hAnsi="Arial" w:cs="Arial"/>
          <w:color w:val="000000" w:themeColor="text1"/>
          <w:szCs w:val="20"/>
        </w:rPr>
      </w:pPr>
      <w:r w:rsidRPr="008675C3">
        <w:rPr>
          <w:rFonts w:ascii="Arial" w:hAnsi="Arial" w:cs="Arial"/>
          <w:color w:val="000000" w:themeColor="text1"/>
          <w:szCs w:val="20"/>
        </w:rPr>
        <w:t>Hiervoor is een reserve ingesteld.</w:t>
      </w:r>
    </w:p>
    <w:p w14:paraId="54270DDE" w14:textId="5AD98776"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 xml:space="preserve">Meer aandacht (geld 2fte of € 200.000) voor monumentenzorg in onze gemeente. </w:t>
      </w:r>
    </w:p>
    <w:p w14:paraId="53EC0549" w14:textId="77777777" w:rsidR="0091300F" w:rsidRPr="008675C3" w:rsidRDefault="0091300F" w:rsidP="0091300F">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2093AFD1" w14:textId="6738576A" w:rsidR="0091300F" w:rsidRPr="008675C3" w:rsidRDefault="0091300F" w:rsidP="0091300F">
      <w:pPr>
        <w:rPr>
          <w:rFonts w:ascii="Arial" w:hAnsi="Arial" w:cs="Arial"/>
          <w:color w:val="000000" w:themeColor="text1"/>
          <w:szCs w:val="20"/>
        </w:rPr>
      </w:pPr>
      <w:r w:rsidRPr="008675C3">
        <w:rPr>
          <w:rFonts w:ascii="Arial" w:hAnsi="Arial" w:cs="Arial"/>
          <w:color w:val="000000" w:themeColor="text1"/>
          <w:szCs w:val="20"/>
        </w:rPr>
        <w:t>Dit is een politiek punt voor de algemene beschouwingen</w:t>
      </w:r>
    </w:p>
    <w:p w14:paraId="794BE44C" w14:textId="43FAFDE2"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Wanneer komt de nieuwe nota kunst en cultuur??</w:t>
      </w:r>
    </w:p>
    <w:p w14:paraId="777E7038" w14:textId="77777777" w:rsidR="0091300F" w:rsidRPr="008675C3" w:rsidRDefault="0091300F" w:rsidP="0091300F">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48A41811" w14:textId="7F824BC6" w:rsidR="0091300F" w:rsidRPr="008675C3" w:rsidRDefault="0091300F" w:rsidP="0091300F">
      <w:pPr>
        <w:rPr>
          <w:rFonts w:ascii="Arial" w:hAnsi="Arial" w:cs="Arial"/>
          <w:color w:val="000000" w:themeColor="text1"/>
          <w:szCs w:val="20"/>
        </w:rPr>
      </w:pPr>
      <w:r w:rsidRPr="008675C3">
        <w:rPr>
          <w:rFonts w:ascii="Arial" w:hAnsi="Arial" w:cs="Arial"/>
          <w:color w:val="000000" w:themeColor="text1"/>
          <w:szCs w:val="20"/>
        </w:rPr>
        <w:t>Er komt geen nieuwe nota kunst</w:t>
      </w:r>
      <w:r w:rsidR="001372C2" w:rsidRPr="008675C3">
        <w:rPr>
          <w:rFonts w:ascii="Arial" w:hAnsi="Arial" w:cs="Arial"/>
          <w:color w:val="000000" w:themeColor="text1"/>
          <w:szCs w:val="20"/>
        </w:rPr>
        <w:t>- en cultuur.</w:t>
      </w:r>
    </w:p>
    <w:p w14:paraId="6F8231F7" w14:textId="04291040"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Zijn we goed voorbereid op de zorg vanuit het Sociaal Domein</w:t>
      </w:r>
    </w:p>
    <w:p w14:paraId="52E73E85" w14:textId="77777777" w:rsidR="001372C2" w:rsidRPr="008675C3" w:rsidRDefault="001372C2" w:rsidP="001372C2">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297B8EFC" w14:textId="0C565AE6" w:rsidR="0091300F" w:rsidRPr="008675C3" w:rsidRDefault="001372C2" w:rsidP="001372C2">
      <w:pPr>
        <w:rPr>
          <w:rFonts w:ascii="Arial" w:hAnsi="Arial" w:cs="Arial"/>
          <w:color w:val="000000" w:themeColor="text1"/>
          <w:szCs w:val="20"/>
        </w:rPr>
      </w:pPr>
      <w:r w:rsidRPr="008675C3">
        <w:rPr>
          <w:rFonts w:ascii="Arial" w:hAnsi="Arial" w:cs="Arial"/>
          <w:color w:val="000000" w:themeColor="text1"/>
          <w:szCs w:val="20"/>
        </w:rPr>
        <w:t>Hiervoor is een reserve ingesteld.</w:t>
      </w:r>
    </w:p>
    <w:p w14:paraId="70C3C265" w14:textId="41D50D60"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Digitale Overheid (steunpunten voor burgers) Is dit goed opgetuigd binnen onze gemeente?</w:t>
      </w:r>
    </w:p>
    <w:p w14:paraId="3250DD07" w14:textId="77777777" w:rsidR="00C03653" w:rsidRPr="008675C3" w:rsidRDefault="00C03653" w:rsidP="00C03653">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633C263D" w14:textId="0E7D19C4" w:rsidR="00C03653" w:rsidRPr="008675C3" w:rsidRDefault="00C03653" w:rsidP="00C03653">
      <w:pPr>
        <w:rPr>
          <w:rFonts w:ascii="Arial" w:hAnsi="Arial" w:cs="Arial"/>
          <w:color w:val="000000" w:themeColor="text1"/>
          <w:szCs w:val="20"/>
        </w:rPr>
      </w:pPr>
      <w:r w:rsidRPr="008675C3">
        <w:rPr>
          <w:rFonts w:ascii="Arial" w:hAnsi="Arial" w:cs="Arial"/>
          <w:color w:val="000000" w:themeColor="text1"/>
          <w:szCs w:val="20"/>
        </w:rPr>
        <w:t>Dit wordt opgepakt door de bibliotheek.</w:t>
      </w:r>
    </w:p>
    <w:p w14:paraId="21058BAA" w14:textId="07F4BE9E"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 xml:space="preserve">Stand van zaken omtrent de Voedselbank (help de angels out) </w:t>
      </w:r>
    </w:p>
    <w:p w14:paraId="7C758F47" w14:textId="77777777" w:rsidR="0091300F" w:rsidRPr="008675C3" w:rsidRDefault="0091300F" w:rsidP="0091300F">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45069BCA" w14:textId="77777777" w:rsidR="0091300F" w:rsidRPr="008675C3" w:rsidRDefault="0091300F" w:rsidP="0091300F">
      <w:pPr>
        <w:rPr>
          <w:rFonts w:ascii="Arial" w:hAnsi="Arial" w:cs="Arial"/>
          <w:color w:val="000000" w:themeColor="text1"/>
          <w:szCs w:val="20"/>
        </w:rPr>
      </w:pPr>
      <w:r w:rsidRPr="008675C3">
        <w:rPr>
          <w:rFonts w:ascii="Arial" w:hAnsi="Arial" w:cs="Arial"/>
          <w:color w:val="000000" w:themeColor="text1"/>
          <w:szCs w:val="20"/>
        </w:rPr>
        <w:t>Deze vraag heeft geen relatie met de Kadernota c.q. Begroting</w:t>
      </w:r>
    </w:p>
    <w:p w14:paraId="6CCBACAE" w14:textId="7463819D"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Burgerpanel oprichten</w:t>
      </w:r>
    </w:p>
    <w:p w14:paraId="2E452E9A" w14:textId="77777777" w:rsidR="00C03653" w:rsidRPr="008675C3" w:rsidRDefault="00C03653" w:rsidP="00C03653">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2F198690" w14:textId="6BBC4FDE" w:rsidR="00C03653" w:rsidRPr="008675C3" w:rsidRDefault="00C03653" w:rsidP="00C03653">
      <w:pPr>
        <w:rPr>
          <w:rFonts w:ascii="Arial" w:hAnsi="Arial" w:cs="Arial"/>
          <w:color w:val="000000" w:themeColor="text1"/>
          <w:szCs w:val="20"/>
        </w:rPr>
      </w:pPr>
      <w:r w:rsidRPr="008675C3">
        <w:rPr>
          <w:rFonts w:ascii="Arial" w:hAnsi="Arial" w:cs="Arial"/>
          <w:color w:val="000000" w:themeColor="text1"/>
          <w:szCs w:val="20"/>
        </w:rPr>
        <w:t>Zie programma 5.3.</w:t>
      </w:r>
    </w:p>
    <w:p w14:paraId="5CAC8AB1" w14:textId="70522906"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lastRenderedPageBreak/>
        <w:t>Is voldoende kennis in huis omtrent duurzaamheid in bouwproces (duiden in de begroting)</w:t>
      </w:r>
    </w:p>
    <w:p w14:paraId="4BD36338" w14:textId="77777777" w:rsidR="00C03653" w:rsidRPr="008675C3" w:rsidRDefault="00C03653" w:rsidP="00C03653">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07922B5F" w14:textId="01A65842" w:rsidR="00C03653" w:rsidRPr="008675C3" w:rsidRDefault="00C03653" w:rsidP="00C03653">
      <w:pPr>
        <w:rPr>
          <w:rFonts w:ascii="Arial" w:hAnsi="Arial" w:cs="Arial"/>
          <w:color w:val="000000" w:themeColor="text1"/>
          <w:szCs w:val="20"/>
        </w:rPr>
      </w:pPr>
      <w:r w:rsidRPr="008675C3">
        <w:rPr>
          <w:rFonts w:ascii="Arial" w:hAnsi="Arial" w:cs="Arial"/>
          <w:color w:val="000000" w:themeColor="text1"/>
          <w:szCs w:val="20"/>
        </w:rPr>
        <w:t>Zie programma 3.</w:t>
      </w:r>
      <w:r w:rsidR="00FA1F97" w:rsidRPr="008675C3">
        <w:rPr>
          <w:rFonts w:ascii="Arial" w:hAnsi="Arial" w:cs="Arial"/>
          <w:color w:val="000000" w:themeColor="text1"/>
          <w:szCs w:val="20"/>
        </w:rPr>
        <w:t>1</w:t>
      </w:r>
    </w:p>
    <w:p w14:paraId="62518F53" w14:textId="6C63065A"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Beleid omtrent pesticiden in relatie tot Cittaslow. (gele velden)</w:t>
      </w:r>
    </w:p>
    <w:p w14:paraId="3AD06578" w14:textId="77777777" w:rsidR="00FA1F97" w:rsidRPr="008675C3" w:rsidRDefault="00FA1F97" w:rsidP="00FA1F97">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67D17B7E" w14:textId="77777777" w:rsidR="00FA1F97" w:rsidRPr="008675C3" w:rsidRDefault="00FA1F97" w:rsidP="00FA1F97">
      <w:pPr>
        <w:rPr>
          <w:rFonts w:ascii="Arial" w:hAnsi="Arial" w:cs="Arial"/>
          <w:color w:val="000000" w:themeColor="text1"/>
          <w:szCs w:val="20"/>
        </w:rPr>
      </w:pPr>
      <w:r w:rsidRPr="008675C3">
        <w:rPr>
          <w:rFonts w:ascii="Arial" w:hAnsi="Arial" w:cs="Arial"/>
          <w:color w:val="000000" w:themeColor="text1"/>
          <w:szCs w:val="20"/>
        </w:rPr>
        <w:t>Dit is een politiek punt voor de algemene beschouwingen</w:t>
      </w:r>
    </w:p>
    <w:p w14:paraId="6DF459FC" w14:textId="729AF928"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 xml:space="preserve">Landschapselementen: zijn deze nog voldoende (inventarisatie) zorgvuldig omgaan met het buitengebied </w:t>
      </w:r>
    </w:p>
    <w:p w14:paraId="0C5C1D66" w14:textId="77777777" w:rsidR="0091300F" w:rsidRPr="008675C3" w:rsidRDefault="0091300F" w:rsidP="0091300F">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44E07951" w14:textId="77777777" w:rsidR="0091300F" w:rsidRPr="008675C3" w:rsidRDefault="0091300F" w:rsidP="0091300F">
      <w:pPr>
        <w:rPr>
          <w:rFonts w:ascii="Arial" w:hAnsi="Arial" w:cs="Arial"/>
          <w:color w:val="000000" w:themeColor="text1"/>
          <w:szCs w:val="20"/>
        </w:rPr>
      </w:pPr>
      <w:r w:rsidRPr="008675C3">
        <w:rPr>
          <w:rFonts w:ascii="Arial" w:hAnsi="Arial" w:cs="Arial"/>
          <w:color w:val="000000" w:themeColor="text1"/>
          <w:szCs w:val="20"/>
        </w:rPr>
        <w:t>In de begroting 2023 is hier geld voor opgenomen en deze inventarisatie wordt dit jaar afgerond.</w:t>
      </w:r>
    </w:p>
    <w:p w14:paraId="522D1BE5" w14:textId="6CDA15AE"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Landschapsfonds?</w:t>
      </w:r>
    </w:p>
    <w:p w14:paraId="7606ABF8" w14:textId="77777777" w:rsidR="0091300F" w:rsidRPr="008675C3" w:rsidRDefault="0091300F" w:rsidP="0091300F">
      <w:pPr>
        <w:rPr>
          <w:rFonts w:ascii="Arial" w:hAnsi="Arial" w:cs="Arial"/>
          <w:color w:val="000000" w:themeColor="text1"/>
          <w:szCs w:val="20"/>
        </w:rPr>
      </w:pPr>
      <w:r w:rsidRPr="008675C3">
        <w:rPr>
          <w:rFonts w:ascii="Arial" w:hAnsi="Arial" w:cs="Arial"/>
          <w:i/>
          <w:iCs/>
          <w:color w:val="000000" w:themeColor="text1"/>
          <w:szCs w:val="20"/>
        </w:rPr>
        <w:t>Reactie college:</w:t>
      </w:r>
      <w:r w:rsidRPr="008675C3">
        <w:rPr>
          <w:rFonts w:ascii="Arial" w:hAnsi="Arial" w:cs="Arial"/>
          <w:color w:val="000000" w:themeColor="text1"/>
          <w:szCs w:val="20"/>
        </w:rPr>
        <w:br/>
        <w:t>Hiervoor verwijzen wij naar het raadsvoorstel welke op 26-9-2023 in de raad is behandeld.</w:t>
      </w:r>
    </w:p>
    <w:p w14:paraId="057EB6D1" w14:textId="77777777" w:rsidR="0091300F" w:rsidRPr="008675C3" w:rsidRDefault="0091300F" w:rsidP="00C57965">
      <w:pPr>
        <w:rPr>
          <w:rFonts w:ascii="Arial" w:hAnsi="Arial" w:cs="Arial"/>
          <w:color w:val="000000" w:themeColor="text1"/>
          <w:szCs w:val="20"/>
        </w:rPr>
      </w:pPr>
    </w:p>
    <w:p w14:paraId="7552FAE6" w14:textId="0B7049C3" w:rsidR="00C57965" w:rsidRPr="008675C3" w:rsidRDefault="00C57965" w:rsidP="00C57965">
      <w:pPr>
        <w:rPr>
          <w:rFonts w:ascii="Arial" w:hAnsi="Arial" w:cs="Arial"/>
          <w:b/>
          <w:bCs/>
          <w:color w:val="000000" w:themeColor="text1"/>
          <w:szCs w:val="20"/>
        </w:rPr>
      </w:pPr>
    </w:p>
    <w:p w14:paraId="6DCA6939" w14:textId="6C426715" w:rsidR="00C57965" w:rsidRPr="008675C3" w:rsidRDefault="00C57965" w:rsidP="00C57965">
      <w:pPr>
        <w:rPr>
          <w:rFonts w:ascii="Arial" w:hAnsi="Arial" w:cs="Arial"/>
          <w:b/>
          <w:bCs/>
          <w:color w:val="000000" w:themeColor="text1"/>
          <w:szCs w:val="20"/>
        </w:rPr>
      </w:pPr>
      <w:r w:rsidRPr="008675C3">
        <w:rPr>
          <w:rFonts w:ascii="Arial" w:hAnsi="Arial" w:cs="Arial"/>
          <w:b/>
          <w:bCs/>
          <w:color w:val="000000" w:themeColor="text1"/>
          <w:szCs w:val="20"/>
        </w:rPr>
        <w:t>VVD</w:t>
      </w:r>
    </w:p>
    <w:p w14:paraId="1CB2A050" w14:textId="77777777" w:rsidR="00C57965" w:rsidRPr="008675C3" w:rsidRDefault="00C57965" w:rsidP="00C57965">
      <w:pPr>
        <w:rPr>
          <w:rFonts w:ascii="Arial" w:hAnsi="Arial" w:cs="Arial"/>
          <w:i/>
          <w:iCs/>
          <w:color w:val="000000" w:themeColor="text1"/>
          <w:szCs w:val="20"/>
        </w:rPr>
      </w:pPr>
      <w:r w:rsidRPr="008675C3">
        <w:rPr>
          <w:rFonts w:ascii="Arial" w:hAnsi="Arial" w:cs="Arial"/>
          <w:i/>
          <w:iCs/>
          <w:color w:val="000000" w:themeColor="text1"/>
          <w:szCs w:val="20"/>
        </w:rPr>
        <w:t>Opgehaalde punten:</w:t>
      </w:r>
    </w:p>
    <w:p w14:paraId="0BBCE765" w14:textId="5F05FC57"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Is uitbreiding griffie noodzakelijk? Via werkgeverscommissie</w:t>
      </w:r>
    </w:p>
    <w:p w14:paraId="03AE90F1" w14:textId="24ABA563" w:rsidR="001F6FD1" w:rsidRPr="008675C3" w:rsidRDefault="001F6FD1" w:rsidP="00C57965">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67F48F6B" w14:textId="15A0A1CE" w:rsidR="001F6FD1" w:rsidRPr="008675C3" w:rsidRDefault="001F6FD1" w:rsidP="00C57965">
      <w:pPr>
        <w:rPr>
          <w:rFonts w:ascii="Arial" w:hAnsi="Arial" w:cs="Arial"/>
          <w:color w:val="000000" w:themeColor="text1"/>
          <w:szCs w:val="20"/>
        </w:rPr>
      </w:pPr>
      <w:r w:rsidRPr="008675C3">
        <w:rPr>
          <w:rFonts w:ascii="Arial" w:hAnsi="Arial" w:cs="Arial"/>
          <w:color w:val="000000" w:themeColor="text1"/>
          <w:szCs w:val="20"/>
        </w:rPr>
        <w:t>Op advies van werkgeverscommissie opgenomen in begroting</w:t>
      </w:r>
    </w:p>
    <w:p w14:paraId="38BC46FC" w14:textId="4953A764" w:rsidR="001F6FD1" w:rsidRPr="008675C3" w:rsidRDefault="00C57965" w:rsidP="001F6FD1">
      <w:pPr>
        <w:rPr>
          <w:rFonts w:ascii="Arial" w:hAnsi="Arial" w:cs="Arial"/>
          <w:color w:val="000000" w:themeColor="text1"/>
          <w:szCs w:val="20"/>
        </w:rPr>
      </w:pPr>
      <w:r w:rsidRPr="008675C3">
        <w:rPr>
          <w:rFonts w:ascii="Arial" w:hAnsi="Arial" w:cs="Arial"/>
          <w:color w:val="000000" w:themeColor="text1"/>
          <w:szCs w:val="20"/>
        </w:rPr>
        <w:t>Breder inzetten van strategische grondaankopen ook voor onroerende goed (woningen)</w:t>
      </w:r>
      <w:r w:rsidR="001F6FD1" w:rsidRPr="008675C3">
        <w:rPr>
          <w:rFonts w:ascii="Arial" w:hAnsi="Arial" w:cs="Arial"/>
          <w:color w:val="000000" w:themeColor="text1"/>
          <w:szCs w:val="20"/>
        </w:rPr>
        <w:br/>
      </w:r>
      <w:r w:rsidR="001F6FD1" w:rsidRPr="008675C3">
        <w:rPr>
          <w:rFonts w:ascii="Arial" w:hAnsi="Arial" w:cs="Arial"/>
          <w:i/>
          <w:iCs/>
          <w:color w:val="000000" w:themeColor="text1"/>
          <w:szCs w:val="20"/>
        </w:rPr>
        <w:t>Reactie college:</w:t>
      </w:r>
    </w:p>
    <w:p w14:paraId="7ACF340E" w14:textId="487E6687" w:rsidR="001F6FD1" w:rsidRPr="008675C3" w:rsidRDefault="001F6FD1" w:rsidP="00C57965">
      <w:pPr>
        <w:rPr>
          <w:rFonts w:ascii="Arial" w:hAnsi="Arial" w:cs="Arial"/>
          <w:color w:val="000000" w:themeColor="text1"/>
          <w:szCs w:val="20"/>
        </w:rPr>
      </w:pPr>
      <w:r w:rsidRPr="008675C3">
        <w:rPr>
          <w:rFonts w:ascii="Arial" w:hAnsi="Arial" w:cs="Arial"/>
          <w:color w:val="000000" w:themeColor="text1"/>
          <w:szCs w:val="20"/>
        </w:rPr>
        <w:t>Opgenomen in begroting</w:t>
      </w:r>
    </w:p>
    <w:p w14:paraId="40E1BA20" w14:textId="29497BB3" w:rsidR="001E75ED" w:rsidRPr="008675C3" w:rsidRDefault="00C57965" w:rsidP="001E75ED">
      <w:pPr>
        <w:rPr>
          <w:rFonts w:ascii="Arial" w:hAnsi="Arial" w:cs="Arial"/>
          <w:color w:val="000000" w:themeColor="text1"/>
          <w:szCs w:val="20"/>
        </w:rPr>
      </w:pPr>
      <w:r w:rsidRPr="008675C3">
        <w:rPr>
          <w:rFonts w:ascii="Arial" w:hAnsi="Arial" w:cs="Arial"/>
          <w:color w:val="000000" w:themeColor="text1"/>
          <w:szCs w:val="20"/>
        </w:rPr>
        <w:t>Opm. Staat nog een toezegging open om beleid hieromtrent aan de raad voor te leggen</w:t>
      </w:r>
      <w:r w:rsidR="001E75ED" w:rsidRPr="008675C3">
        <w:rPr>
          <w:rFonts w:ascii="Arial" w:hAnsi="Arial" w:cs="Arial"/>
          <w:color w:val="000000" w:themeColor="text1"/>
          <w:szCs w:val="20"/>
        </w:rPr>
        <w:br/>
      </w:r>
      <w:r w:rsidR="001E75ED" w:rsidRPr="008675C3">
        <w:rPr>
          <w:rFonts w:ascii="Arial" w:hAnsi="Arial" w:cs="Arial"/>
          <w:i/>
          <w:iCs/>
          <w:color w:val="000000" w:themeColor="text1"/>
          <w:szCs w:val="20"/>
        </w:rPr>
        <w:t>Reactie college:</w:t>
      </w:r>
    </w:p>
    <w:p w14:paraId="1DE453E1" w14:textId="74763261" w:rsidR="00C57965" w:rsidRPr="008675C3" w:rsidRDefault="001E75ED" w:rsidP="00C57965">
      <w:pPr>
        <w:rPr>
          <w:rFonts w:ascii="Arial" w:hAnsi="Arial" w:cs="Arial"/>
          <w:color w:val="000000" w:themeColor="text1"/>
          <w:szCs w:val="20"/>
        </w:rPr>
      </w:pPr>
      <w:r w:rsidRPr="008675C3">
        <w:rPr>
          <w:rFonts w:ascii="Arial" w:hAnsi="Arial" w:cs="Arial"/>
          <w:color w:val="000000" w:themeColor="text1"/>
          <w:szCs w:val="20"/>
        </w:rPr>
        <w:t xml:space="preserve">Middels RIB </w:t>
      </w:r>
      <w:r w:rsidR="001D36B1" w:rsidRPr="008675C3">
        <w:rPr>
          <w:rFonts w:ascii="Arial" w:hAnsi="Arial" w:cs="Arial"/>
          <w:color w:val="000000" w:themeColor="text1"/>
          <w:szCs w:val="20"/>
        </w:rPr>
        <w:t xml:space="preserve">ter kennis name met de </w:t>
      </w:r>
      <w:r w:rsidRPr="008675C3">
        <w:rPr>
          <w:rFonts w:ascii="Arial" w:hAnsi="Arial" w:cs="Arial"/>
          <w:color w:val="000000" w:themeColor="text1"/>
          <w:szCs w:val="20"/>
        </w:rPr>
        <w:t xml:space="preserve">raad </w:t>
      </w:r>
      <w:r w:rsidR="001D36B1" w:rsidRPr="008675C3">
        <w:rPr>
          <w:rFonts w:ascii="Arial" w:hAnsi="Arial" w:cs="Arial"/>
          <w:color w:val="000000" w:themeColor="text1"/>
          <w:szCs w:val="20"/>
        </w:rPr>
        <w:t>gedeeld.</w:t>
      </w:r>
      <w:r w:rsidRPr="008675C3">
        <w:rPr>
          <w:rFonts w:ascii="Arial" w:hAnsi="Arial" w:cs="Arial"/>
          <w:color w:val="000000" w:themeColor="text1"/>
          <w:szCs w:val="20"/>
        </w:rPr>
        <w:br/>
      </w:r>
    </w:p>
    <w:p w14:paraId="5B72AC23" w14:textId="7577B0AA"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Komen tot een verduurzamingsfonds sportaccommodaties</w:t>
      </w:r>
    </w:p>
    <w:p w14:paraId="0BC16CA9" w14:textId="0B21CF97" w:rsidR="001D36B1" w:rsidRPr="008675C3" w:rsidRDefault="00E276A0" w:rsidP="00C57965">
      <w:pPr>
        <w:rPr>
          <w:rFonts w:ascii="Arial" w:hAnsi="Arial" w:cs="Arial"/>
          <w:i/>
          <w:iCs/>
          <w:color w:val="000000" w:themeColor="text1"/>
          <w:szCs w:val="20"/>
        </w:rPr>
      </w:pPr>
      <w:r w:rsidRPr="008675C3">
        <w:rPr>
          <w:rFonts w:ascii="Arial" w:hAnsi="Arial" w:cs="Arial"/>
          <w:i/>
          <w:iCs/>
          <w:color w:val="000000" w:themeColor="text1"/>
          <w:szCs w:val="20"/>
        </w:rPr>
        <w:t>Reactie college:</w:t>
      </w:r>
    </w:p>
    <w:p w14:paraId="2B257A38" w14:textId="6B973064" w:rsidR="00E276A0" w:rsidRPr="008675C3" w:rsidRDefault="00E276A0" w:rsidP="00C57965">
      <w:pPr>
        <w:rPr>
          <w:rFonts w:ascii="Arial" w:hAnsi="Arial" w:cs="Arial"/>
          <w:color w:val="000000" w:themeColor="text1"/>
          <w:szCs w:val="20"/>
        </w:rPr>
      </w:pPr>
      <w:r w:rsidRPr="008675C3">
        <w:rPr>
          <w:rFonts w:ascii="Arial" w:hAnsi="Arial" w:cs="Arial"/>
          <w:color w:val="000000" w:themeColor="text1"/>
          <w:szCs w:val="20"/>
        </w:rPr>
        <w:t xml:space="preserve">Er komt een apart IHP voor sport accommodaties, waarin verduurzaming wordt meegenomen. </w:t>
      </w:r>
    </w:p>
    <w:p w14:paraId="5942ACE8" w14:textId="77777777" w:rsidR="00C57965" w:rsidRPr="008675C3" w:rsidRDefault="00C57965" w:rsidP="00C57965">
      <w:pPr>
        <w:rPr>
          <w:rFonts w:ascii="Arial" w:hAnsi="Arial" w:cs="Arial"/>
          <w:color w:val="000000" w:themeColor="text1"/>
          <w:szCs w:val="20"/>
        </w:rPr>
      </w:pPr>
      <w:r w:rsidRPr="008675C3">
        <w:rPr>
          <w:rFonts w:ascii="Arial" w:hAnsi="Arial" w:cs="Arial"/>
          <w:color w:val="000000" w:themeColor="text1"/>
          <w:szCs w:val="20"/>
        </w:rPr>
        <w:t>Vraagt aandacht voor IHP onderwijs</w:t>
      </w:r>
    </w:p>
    <w:p w14:paraId="061B63D3" w14:textId="015D2BD0" w:rsidR="00C57965" w:rsidRPr="008675C3" w:rsidRDefault="001E75ED" w:rsidP="003F49B1">
      <w:pPr>
        <w:rPr>
          <w:color w:val="000000" w:themeColor="text1"/>
        </w:rPr>
      </w:pPr>
      <w:r w:rsidRPr="008675C3">
        <w:rPr>
          <w:rFonts w:ascii="Arial" w:hAnsi="Arial" w:cs="Arial"/>
          <w:i/>
          <w:iCs/>
          <w:color w:val="000000" w:themeColor="text1"/>
          <w:szCs w:val="20"/>
        </w:rPr>
        <w:t>Reactie college:</w:t>
      </w:r>
      <w:r w:rsidRPr="008675C3">
        <w:rPr>
          <w:rFonts w:ascii="Arial" w:hAnsi="Arial" w:cs="Arial"/>
          <w:color w:val="000000" w:themeColor="text1"/>
          <w:szCs w:val="20"/>
        </w:rPr>
        <w:br/>
        <w:t>Middelen zijn opgenomen in de begroting</w:t>
      </w:r>
      <w:r w:rsidR="00E276A0" w:rsidRPr="008675C3">
        <w:rPr>
          <w:rFonts w:ascii="Arial" w:hAnsi="Arial" w:cs="Arial"/>
          <w:color w:val="000000" w:themeColor="text1"/>
          <w:szCs w:val="20"/>
        </w:rPr>
        <w:t>.</w:t>
      </w:r>
    </w:p>
    <w:sectPr w:rsidR="00C57965" w:rsidRPr="008675C3" w:rsidSect="0091538D">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CF6"/>
    <w:multiLevelType w:val="hybridMultilevel"/>
    <w:tmpl w:val="B5587CFE"/>
    <w:lvl w:ilvl="0" w:tplc="AD96EE6E">
      <w:start w:val="1"/>
      <w:numFmt w:val="bullet"/>
      <w:lvlText w:val="•"/>
      <w:lvlJc w:val="left"/>
      <w:pPr>
        <w:tabs>
          <w:tab w:val="num" w:pos="720"/>
        </w:tabs>
        <w:ind w:left="720" w:hanging="360"/>
      </w:pPr>
      <w:rPr>
        <w:rFonts w:ascii="Corbel" w:hAnsi="Corbel" w:hint="default"/>
      </w:rPr>
    </w:lvl>
    <w:lvl w:ilvl="1" w:tplc="85F803F4" w:tentative="1">
      <w:start w:val="1"/>
      <w:numFmt w:val="bullet"/>
      <w:lvlText w:val="•"/>
      <w:lvlJc w:val="left"/>
      <w:pPr>
        <w:tabs>
          <w:tab w:val="num" w:pos="1440"/>
        </w:tabs>
        <w:ind w:left="1440" w:hanging="360"/>
      </w:pPr>
      <w:rPr>
        <w:rFonts w:ascii="Corbel" w:hAnsi="Corbel" w:hint="default"/>
      </w:rPr>
    </w:lvl>
    <w:lvl w:ilvl="2" w:tplc="23C837C2" w:tentative="1">
      <w:start w:val="1"/>
      <w:numFmt w:val="bullet"/>
      <w:lvlText w:val="•"/>
      <w:lvlJc w:val="left"/>
      <w:pPr>
        <w:tabs>
          <w:tab w:val="num" w:pos="2160"/>
        </w:tabs>
        <w:ind w:left="2160" w:hanging="360"/>
      </w:pPr>
      <w:rPr>
        <w:rFonts w:ascii="Corbel" w:hAnsi="Corbel" w:hint="default"/>
      </w:rPr>
    </w:lvl>
    <w:lvl w:ilvl="3" w:tplc="5E0ED9B2" w:tentative="1">
      <w:start w:val="1"/>
      <w:numFmt w:val="bullet"/>
      <w:lvlText w:val="•"/>
      <w:lvlJc w:val="left"/>
      <w:pPr>
        <w:tabs>
          <w:tab w:val="num" w:pos="2880"/>
        </w:tabs>
        <w:ind w:left="2880" w:hanging="360"/>
      </w:pPr>
      <w:rPr>
        <w:rFonts w:ascii="Corbel" w:hAnsi="Corbel" w:hint="default"/>
      </w:rPr>
    </w:lvl>
    <w:lvl w:ilvl="4" w:tplc="274A8EF2" w:tentative="1">
      <w:start w:val="1"/>
      <w:numFmt w:val="bullet"/>
      <w:lvlText w:val="•"/>
      <w:lvlJc w:val="left"/>
      <w:pPr>
        <w:tabs>
          <w:tab w:val="num" w:pos="3600"/>
        </w:tabs>
        <w:ind w:left="3600" w:hanging="360"/>
      </w:pPr>
      <w:rPr>
        <w:rFonts w:ascii="Corbel" w:hAnsi="Corbel" w:hint="default"/>
      </w:rPr>
    </w:lvl>
    <w:lvl w:ilvl="5" w:tplc="4A96AD0E" w:tentative="1">
      <w:start w:val="1"/>
      <w:numFmt w:val="bullet"/>
      <w:lvlText w:val="•"/>
      <w:lvlJc w:val="left"/>
      <w:pPr>
        <w:tabs>
          <w:tab w:val="num" w:pos="4320"/>
        </w:tabs>
        <w:ind w:left="4320" w:hanging="360"/>
      </w:pPr>
      <w:rPr>
        <w:rFonts w:ascii="Corbel" w:hAnsi="Corbel" w:hint="default"/>
      </w:rPr>
    </w:lvl>
    <w:lvl w:ilvl="6" w:tplc="A35CA19A" w:tentative="1">
      <w:start w:val="1"/>
      <w:numFmt w:val="bullet"/>
      <w:lvlText w:val="•"/>
      <w:lvlJc w:val="left"/>
      <w:pPr>
        <w:tabs>
          <w:tab w:val="num" w:pos="5040"/>
        </w:tabs>
        <w:ind w:left="5040" w:hanging="360"/>
      </w:pPr>
      <w:rPr>
        <w:rFonts w:ascii="Corbel" w:hAnsi="Corbel" w:hint="default"/>
      </w:rPr>
    </w:lvl>
    <w:lvl w:ilvl="7" w:tplc="29C4D28C" w:tentative="1">
      <w:start w:val="1"/>
      <w:numFmt w:val="bullet"/>
      <w:lvlText w:val="•"/>
      <w:lvlJc w:val="left"/>
      <w:pPr>
        <w:tabs>
          <w:tab w:val="num" w:pos="5760"/>
        </w:tabs>
        <w:ind w:left="5760" w:hanging="360"/>
      </w:pPr>
      <w:rPr>
        <w:rFonts w:ascii="Corbel" w:hAnsi="Corbel" w:hint="default"/>
      </w:rPr>
    </w:lvl>
    <w:lvl w:ilvl="8" w:tplc="BA526402"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61996842"/>
    <w:multiLevelType w:val="multilevel"/>
    <w:tmpl w:val="14205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90237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90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65"/>
    <w:rsid w:val="00006AFC"/>
    <w:rsid w:val="001228EB"/>
    <w:rsid w:val="001372C2"/>
    <w:rsid w:val="001500A5"/>
    <w:rsid w:val="001B467E"/>
    <w:rsid w:val="001D36B1"/>
    <w:rsid w:val="001E75ED"/>
    <w:rsid w:val="001F6FD1"/>
    <w:rsid w:val="00254CD3"/>
    <w:rsid w:val="00296A6B"/>
    <w:rsid w:val="002F1315"/>
    <w:rsid w:val="003E07A9"/>
    <w:rsid w:val="003F49B1"/>
    <w:rsid w:val="0046184D"/>
    <w:rsid w:val="00462F90"/>
    <w:rsid w:val="004B67C4"/>
    <w:rsid w:val="00647E4E"/>
    <w:rsid w:val="00674DF7"/>
    <w:rsid w:val="00695BEB"/>
    <w:rsid w:val="006D0406"/>
    <w:rsid w:val="006D76E8"/>
    <w:rsid w:val="00757E01"/>
    <w:rsid w:val="0076178A"/>
    <w:rsid w:val="007D4B06"/>
    <w:rsid w:val="00825481"/>
    <w:rsid w:val="00863C3B"/>
    <w:rsid w:val="008675C3"/>
    <w:rsid w:val="0091300F"/>
    <w:rsid w:val="0091538D"/>
    <w:rsid w:val="009374D6"/>
    <w:rsid w:val="00C03653"/>
    <w:rsid w:val="00C16C9D"/>
    <w:rsid w:val="00C57965"/>
    <w:rsid w:val="00C6054F"/>
    <w:rsid w:val="00C95CC0"/>
    <w:rsid w:val="00D023F3"/>
    <w:rsid w:val="00DB45D4"/>
    <w:rsid w:val="00DC2BD9"/>
    <w:rsid w:val="00E10F14"/>
    <w:rsid w:val="00E276A0"/>
    <w:rsid w:val="00E904AD"/>
    <w:rsid w:val="00E92238"/>
    <w:rsid w:val="00FA1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D53F"/>
  <w15:chartTrackingRefBased/>
  <w15:docId w15:val="{2155BD63-C3FA-471B-8607-E082FE10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3653"/>
    <w:rPr>
      <w:sz w:val="20"/>
    </w:rPr>
  </w:style>
  <w:style w:type="paragraph" w:styleId="Kop1">
    <w:name w:val="heading 1"/>
    <w:basedOn w:val="Standaard"/>
    <w:next w:val="Standaard"/>
    <w:link w:val="Kop1Char"/>
    <w:uiPriority w:val="9"/>
    <w:qFormat/>
    <w:rsid w:val="00863C3B"/>
    <w:pPr>
      <w:keepNext/>
      <w:keepLines/>
      <w:pBdr>
        <w:bottom w:val="single" w:sz="4" w:space="1" w:color="F29400"/>
      </w:pBdr>
      <w:spacing w:before="400" w:after="40" w:line="340" w:lineRule="exact"/>
      <w:outlineLvl w:val="0"/>
    </w:pPr>
    <w:rPr>
      <w:rFonts w:asciiTheme="majorHAnsi" w:eastAsiaTheme="majorEastAsia" w:hAnsiTheme="majorHAnsi" w:cstheme="majorBidi"/>
      <w:color w:val="0091BD" w:themeColor="accent1"/>
      <w:sz w:val="30"/>
      <w:szCs w:val="36"/>
    </w:rPr>
  </w:style>
  <w:style w:type="paragraph" w:styleId="Kop2">
    <w:name w:val="heading 2"/>
    <w:basedOn w:val="Standaard"/>
    <w:next w:val="Standaard"/>
    <w:link w:val="Kop2Char"/>
    <w:uiPriority w:val="9"/>
    <w:unhideWhenUsed/>
    <w:qFormat/>
    <w:rsid w:val="00863C3B"/>
    <w:pPr>
      <w:keepNext/>
      <w:keepLines/>
      <w:spacing w:before="160" w:after="0" w:line="280" w:lineRule="exact"/>
      <w:outlineLvl w:val="1"/>
    </w:pPr>
    <w:rPr>
      <w:rFonts w:asciiTheme="majorHAnsi" w:eastAsiaTheme="majorEastAsia" w:hAnsiTheme="majorHAnsi" w:cstheme="majorBidi"/>
      <w:color w:val="0091BD" w:themeColor="accent1"/>
      <w:sz w:val="26"/>
      <w:szCs w:val="28"/>
    </w:rPr>
  </w:style>
  <w:style w:type="paragraph" w:styleId="Kop3">
    <w:name w:val="heading 3"/>
    <w:basedOn w:val="Standaard"/>
    <w:next w:val="Standaard"/>
    <w:link w:val="Kop3Char"/>
    <w:uiPriority w:val="9"/>
    <w:unhideWhenUsed/>
    <w:qFormat/>
    <w:rsid w:val="00863C3B"/>
    <w:pPr>
      <w:keepNext/>
      <w:keepLines/>
      <w:spacing w:before="80" w:after="0" w:line="280" w:lineRule="exact"/>
      <w:outlineLvl w:val="2"/>
    </w:pPr>
    <w:rPr>
      <w:rFonts w:asciiTheme="majorHAnsi" w:eastAsiaTheme="majorEastAsia" w:hAnsiTheme="majorHAnsi" w:cstheme="majorBidi"/>
      <w:color w:val="F29400" w:themeColor="accent2"/>
      <w:sz w:val="26"/>
      <w:szCs w:val="26"/>
    </w:rPr>
  </w:style>
  <w:style w:type="paragraph" w:styleId="Kop4">
    <w:name w:val="heading 4"/>
    <w:basedOn w:val="Standaard"/>
    <w:next w:val="Standaard"/>
    <w:link w:val="Kop4Char"/>
    <w:uiPriority w:val="9"/>
    <w:semiHidden/>
    <w:unhideWhenUsed/>
    <w:rsid w:val="00462F90"/>
    <w:pPr>
      <w:keepNext/>
      <w:keepLines/>
      <w:spacing w:before="80" w:after="0" w:line="260" w:lineRule="exact"/>
      <w:outlineLvl w:val="3"/>
    </w:pPr>
    <w:rPr>
      <w:rFonts w:asciiTheme="majorHAnsi" w:eastAsiaTheme="majorEastAsia" w:hAnsiTheme="majorHAnsi" w:cstheme="majorBidi"/>
      <w:b/>
      <w:sz w:val="24"/>
      <w:szCs w:val="24"/>
    </w:rPr>
  </w:style>
  <w:style w:type="paragraph" w:styleId="Kop5">
    <w:name w:val="heading 5"/>
    <w:basedOn w:val="Standaard"/>
    <w:next w:val="Standaard"/>
    <w:link w:val="Kop5Char"/>
    <w:uiPriority w:val="9"/>
    <w:semiHidden/>
    <w:unhideWhenUsed/>
    <w:qFormat/>
    <w:rsid w:val="009374D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9374D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9374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9374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9374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C3B"/>
    <w:rPr>
      <w:rFonts w:asciiTheme="majorHAnsi" w:eastAsiaTheme="majorEastAsia" w:hAnsiTheme="majorHAnsi" w:cstheme="majorBidi"/>
      <w:color w:val="0091BD" w:themeColor="accent1"/>
      <w:sz w:val="30"/>
      <w:szCs w:val="36"/>
    </w:rPr>
  </w:style>
  <w:style w:type="character" w:customStyle="1" w:styleId="Kop2Char">
    <w:name w:val="Kop 2 Char"/>
    <w:basedOn w:val="Standaardalinea-lettertype"/>
    <w:link w:val="Kop2"/>
    <w:uiPriority w:val="9"/>
    <w:rsid w:val="00863C3B"/>
    <w:rPr>
      <w:rFonts w:asciiTheme="majorHAnsi" w:eastAsiaTheme="majorEastAsia" w:hAnsiTheme="majorHAnsi" w:cstheme="majorBidi"/>
      <w:color w:val="0091BD" w:themeColor="accent1"/>
      <w:sz w:val="26"/>
      <w:szCs w:val="28"/>
    </w:rPr>
  </w:style>
  <w:style w:type="paragraph" w:styleId="Titel">
    <w:name w:val="Title"/>
    <w:basedOn w:val="Standaard"/>
    <w:next w:val="Standaard"/>
    <w:link w:val="TitelChar"/>
    <w:uiPriority w:val="10"/>
    <w:qFormat/>
    <w:rsid w:val="00863C3B"/>
    <w:pPr>
      <w:spacing w:after="0" w:line="500" w:lineRule="exact"/>
      <w:contextualSpacing/>
    </w:pPr>
    <w:rPr>
      <w:rFonts w:asciiTheme="majorHAnsi" w:eastAsiaTheme="majorEastAsia" w:hAnsiTheme="majorHAnsi" w:cstheme="majorBidi"/>
      <w:caps/>
      <w:color w:val="000000" w:themeColor="text1"/>
      <w:spacing w:val="-7"/>
      <w:sz w:val="50"/>
      <w:szCs w:val="80"/>
    </w:rPr>
  </w:style>
  <w:style w:type="character" w:customStyle="1" w:styleId="TitelChar">
    <w:name w:val="Titel Char"/>
    <w:basedOn w:val="Standaardalinea-lettertype"/>
    <w:link w:val="Titel"/>
    <w:uiPriority w:val="10"/>
    <w:rsid w:val="00863C3B"/>
    <w:rPr>
      <w:rFonts w:asciiTheme="majorHAnsi" w:eastAsiaTheme="majorEastAsia" w:hAnsiTheme="majorHAnsi" w:cstheme="majorBidi"/>
      <w:caps/>
      <w:color w:val="000000" w:themeColor="text1"/>
      <w:spacing w:val="-7"/>
      <w:sz w:val="50"/>
      <w:szCs w:val="80"/>
    </w:rPr>
  </w:style>
  <w:style w:type="paragraph" w:styleId="Ondertitel">
    <w:name w:val="Subtitle"/>
    <w:basedOn w:val="Standaard"/>
    <w:next w:val="Standaard"/>
    <w:link w:val="OndertitelChar"/>
    <w:uiPriority w:val="11"/>
    <w:qFormat/>
    <w:rsid w:val="009374D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9374D6"/>
    <w:rPr>
      <w:rFonts w:asciiTheme="majorHAnsi" w:eastAsiaTheme="majorEastAsia" w:hAnsiTheme="majorHAnsi" w:cstheme="majorBidi"/>
      <w:color w:val="404040" w:themeColor="text1" w:themeTint="BF"/>
      <w:sz w:val="30"/>
      <w:szCs w:val="30"/>
    </w:rPr>
  </w:style>
  <w:style w:type="character" w:styleId="Subtielebenadrukking">
    <w:name w:val="Subtle Emphasis"/>
    <w:basedOn w:val="Standaardalinea-lettertype"/>
    <w:uiPriority w:val="19"/>
    <w:qFormat/>
    <w:rsid w:val="009374D6"/>
    <w:rPr>
      <w:i/>
      <w:iCs/>
      <w:color w:val="595959" w:themeColor="text1" w:themeTint="A6"/>
    </w:rPr>
  </w:style>
  <w:style w:type="paragraph" w:styleId="Citaat">
    <w:name w:val="Quote"/>
    <w:basedOn w:val="Standaard"/>
    <w:next w:val="Standaard"/>
    <w:link w:val="CitaatChar"/>
    <w:uiPriority w:val="29"/>
    <w:qFormat/>
    <w:rsid w:val="009374D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9374D6"/>
    <w:rPr>
      <w:i/>
      <w:iCs/>
    </w:rPr>
  </w:style>
  <w:style w:type="paragraph" w:styleId="Duidelijkcitaat">
    <w:name w:val="Intense Quote"/>
    <w:basedOn w:val="Standaard"/>
    <w:next w:val="Standaard"/>
    <w:link w:val="DuidelijkcitaatChar"/>
    <w:uiPriority w:val="30"/>
    <w:qFormat/>
    <w:rsid w:val="009374D6"/>
    <w:pPr>
      <w:spacing w:before="100" w:beforeAutospacing="1" w:after="240"/>
      <w:ind w:left="864" w:right="864"/>
      <w:jc w:val="center"/>
    </w:pPr>
    <w:rPr>
      <w:rFonts w:asciiTheme="majorHAnsi" w:eastAsiaTheme="majorEastAsia" w:hAnsiTheme="majorHAnsi" w:cstheme="majorBidi"/>
      <w:color w:val="0091BD" w:themeColor="accent1"/>
      <w:sz w:val="28"/>
      <w:szCs w:val="28"/>
    </w:rPr>
  </w:style>
  <w:style w:type="character" w:customStyle="1" w:styleId="DuidelijkcitaatChar">
    <w:name w:val="Duidelijk citaat Char"/>
    <w:basedOn w:val="Standaardalinea-lettertype"/>
    <w:link w:val="Duidelijkcitaat"/>
    <w:uiPriority w:val="30"/>
    <w:rsid w:val="009374D6"/>
    <w:rPr>
      <w:rFonts w:asciiTheme="majorHAnsi" w:eastAsiaTheme="majorEastAsia" w:hAnsiTheme="majorHAnsi" w:cstheme="majorBidi"/>
      <w:color w:val="0091BD" w:themeColor="accent1"/>
      <w:sz w:val="28"/>
      <w:szCs w:val="28"/>
    </w:rPr>
  </w:style>
  <w:style w:type="character" w:styleId="Subtieleverwijzing">
    <w:name w:val="Subtle Reference"/>
    <w:basedOn w:val="Standaardalinea-lettertype"/>
    <w:uiPriority w:val="31"/>
    <w:qFormat/>
    <w:rsid w:val="009374D6"/>
    <w:rPr>
      <w:smallCaps/>
      <w:color w:val="404040" w:themeColor="text1" w:themeTint="BF"/>
    </w:rPr>
  </w:style>
  <w:style w:type="character" w:styleId="Intensieveverwijzing">
    <w:name w:val="Intense Reference"/>
    <w:basedOn w:val="Standaardalinea-lettertype"/>
    <w:uiPriority w:val="32"/>
    <w:qFormat/>
    <w:rsid w:val="009374D6"/>
    <w:rPr>
      <w:b/>
      <w:bCs/>
      <w:smallCaps/>
      <w:u w:val="single"/>
    </w:rPr>
  </w:style>
  <w:style w:type="character" w:styleId="Titelvanboek">
    <w:name w:val="Book Title"/>
    <w:basedOn w:val="Standaardalinea-lettertype"/>
    <w:uiPriority w:val="33"/>
    <w:qFormat/>
    <w:rsid w:val="009374D6"/>
    <w:rPr>
      <w:b/>
      <w:bCs/>
      <w:smallCaps/>
    </w:rPr>
  </w:style>
  <w:style w:type="paragraph" w:styleId="Lijstalinea">
    <w:name w:val="List Paragraph"/>
    <w:basedOn w:val="Standaard"/>
    <w:uiPriority w:val="34"/>
    <w:qFormat/>
    <w:rsid w:val="00254CD3"/>
    <w:pPr>
      <w:ind w:left="720"/>
      <w:contextualSpacing/>
    </w:pPr>
  </w:style>
  <w:style w:type="character" w:styleId="Intensievebenadrukking">
    <w:name w:val="Intense Emphasis"/>
    <w:basedOn w:val="Standaardalinea-lettertype"/>
    <w:uiPriority w:val="21"/>
    <w:qFormat/>
    <w:rsid w:val="009374D6"/>
    <w:rPr>
      <w:b/>
      <w:bCs/>
      <w:i/>
      <w:iCs/>
    </w:rPr>
  </w:style>
  <w:style w:type="table" w:styleId="Tabelraster">
    <w:name w:val="Table Grid"/>
    <w:basedOn w:val="Standaardtabel"/>
    <w:uiPriority w:val="39"/>
    <w:rsid w:val="0025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462F90"/>
    <w:pPr>
      <w:spacing w:after="0" w:line="240" w:lineRule="auto"/>
    </w:pPr>
    <w:tblPr>
      <w:tblStyleRowBandSize w:val="1"/>
      <w:tblStyleColBandSize w:val="1"/>
      <w:tblBorders>
        <w:top w:val="single" w:sz="4" w:space="0" w:color="3ED1FF" w:themeColor="accent1" w:themeTint="99"/>
        <w:left w:val="single" w:sz="4" w:space="0" w:color="3ED1FF" w:themeColor="accent1" w:themeTint="99"/>
        <w:bottom w:val="single" w:sz="4" w:space="0" w:color="3ED1FF" w:themeColor="accent1" w:themeTint="99"/>
        <w:right w:val="single" w:sz="4" w:space="0" w:color="3ED1FF" w:themeColor="accent1" w:themeTint="99"/>
        <w:insideH w:val="single" w:sz="4" w:space="0" w:color="3ED1FF" w:themeColor="accent1" w:themeTint="99"/>
        <w:insideV w:val="single" w:sz="4" w:space="0" w:color="3ED1FF" w:themeColor="accent1" w:themeTint="99"/>
      </w:tblBorders>
    </w:tblPr>
    <w:tblStylePr w:type="firstRow">
      <w:rPr>
        <w:b/>
        <w:bCs/>
        <w:color w:val="FFFFFF" w:themeColor="background1"/>
      </w:rPr>
      <w:tblPr/>
      <w:tcPr>
        <w:tcBorders>
          <w:top w:val="single" w:sz="4" w:space="0" w:color="0091BD" w:themeColor="accent1"/>
          <w:left w:val="single" w:sz="4" w:space="0" w:color="0091BD" w:themeColor="accent1"/>
          <w:bottom w:val="single" w:sz="4" w:space="0" w:color="0091BD" w:themeColor="accent1"/>
          <w:right w:val="single" w:sz="4" w:space="0" w:color="0091BD" w:themeColor="accent1"/>
          <w:insideH w:val="nil"/>
          <w:insideV w:val="nil"/>
        </w:tcBorders>
        <w:shd w:val="clear" w:color="auto" w:fill="0091BD" w:themeFill="accent1"/>
      </w:tcPr>
    </w:tblStylePr>
    <w:tblStylePr w:type="lastRow">
      <w:rPr>
        <w:b/>
        <w:bCs/>
      </w:rPr>
      <w:tblPr/>
      <w:tcPr>
        <w:tcBorders>
          <w:top w:val="double" w:sz="4" w:space="0" w:color="0091BD" w:themeColor="accent1"/>
        </w:tcBorders>
      </w:tcPr>
    </w:tblStylePr>
    <w:tblStylePr w:type="firstCol">
      <w:rPr>
        <w:b/>
        <w:bCs/>
      </w:rPr>
    </w:tblStylePr>
    <w:tblStylePr w:type="lastCol">
      <w:rPr>
        <w:b/>
        <w:bCs/>
      </w:rPr>
    </w:tblStylePr>
    <w:tblStylePr w:type="band1Vert">
      <w:tblPr/>
      <w:tcPr>
        <w:shd w:val="clear" w:color="auto" w:fill="BEEFFF" w:themeFill="accent1" w:themeFillTint="33"/>
      </w:tcPr>
    </w:tblStylePr>
    <w:tblStylePr w:type="band1Horz">
      <w:tblPr/>
      <w:tcPr>
        <w:shd w:val="clear" w:color="auto" w:fill="BEEFFF" w:themeFill="accent1" w:themeFillTint="33"/>
      </w:tcPr>
    </w:tblStylePr>
  </w:style>
  <w:style w:type="paragraph" w:styleId="Kopvaninhoudsopgave">
    <w:name w:val="TOC Heading"/>
    <w:basedOn w:val="Kop1"/>
    <w:next w:val="Standaard"/>
    <w:uiPriority w:val="39"/>
    <w:unhideWhenUsed/>
    <w:qFormat/>
    <w:rsid w:val="009374D6"/>
    <w:pPr>
      <w:outlineLvl w:val="9"/>
    </w:pPr>
  </w:style>
  <w:style w:type="character" w:customStyle="1" w:styleId="Kop3Char">
    <w:name w:val="Kop 3 Char"/>
    <w:basedOn w:val="Standaardalinea-lettertype"/>
    <w:link w:val="Kop3"/>
    <w:uiPriority w:val="9"/>
    <w:rsid w:val="00863C3B"/>
    <w:rPr>
      <w:rFonts w:asciiTheme="majorHAnsi" w:eastAsiaTheme="majorEastAsia" w:hAnsiTheme="majorHAnsi" w:cstheme="majorBidi"/>
      <w:color w:val="F29400" w:themeColor="accent2"/>
      <w:sz w:val="26"/>
      <w:szCs w:val="26"/>
    </w:rPr>
  </w:style>
  <w:style w:type="character" w:customStyle="1" w:styleId="Kop4Char">
    <w:name w:val="Kop 4 Char"/>
    <w:basedOn w:val="Standaardalinea-lettertype"/>
    <w:link w:val="Kop4"/>
    <w:uiPriority w:val="9"/>
    <w:semiHidden/>
    <w:rsid w:val="00462F90"/>
    <w:rPr>
      <w:rFonts w:asciiTheme="majorHAnsi" w:eastAsiaTheme="majorEastAsia" w:hAnsiTheme="majorHAnsi" w:cstheme="majorBidi"/>
      <w:b/>
      <w:sz w:val="24"/>
      <w:szCs w:val="24"/>
    </w:rPr>
  </w:style>
  <w:style w:type="character" w:customStyle="1" w:styleId="Kop5Char">
    <w:name w:val="Kop 5 Char"/>
    <w:basedOn w:val="Standaardalinea-lettertype"/>
    <w:link w:val="Kop5"/>
    <w:uiPriority w:val="9"/>
    <w:semiHidden/>
    <w:rsid w:val="009374D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9374D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9374D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9374D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9374D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9374D6"/>
    <w:pPr>
      <w:spacing w:line="240" w:lineRule="auto"/>
    </w:pPr>
    <w:rPr>
      <w:b/>
      <w:bCs/>
      <w:color w:val="404040" w:themeColor="text1" w:themeTint="BF"/>
      <w:szCs w:val="20"/>
    </w:rPr>
  </w:style>
  <w:style w:type="character" w:styleId="Zwaar">
    <w:name w:val="Strong"/>
    <w:basedOn w:val="Standaardalinea-lettertype"/>
    <w:uiPriority w:val="22"/>
    <w:qFormat/>
    <w:rsid w:val="009374D6"/>
    <w:rPr>
      <w:b/>
      <w:bCs/>
    </w:rPr>
  </w:style>
  <w:style w:type="character" w:styleId="Nadruk">
    <w:name w:val="Emphasis"/>
    <w:basedOn w:val="Standaardalinea-lettertype"/>
    <w:uiPriority w:val="20"/>
    <w:qFormat/>
    <w:rsid w:val="009374D6"/>
    <w:rPr>
      <w:i/>
      <w:iCs/>
    </w:rPr>
  </w:style>
  <w:style w:type="paragraph" w:styleId="Geenafstand">
    <w:name w:val="No Spacing"/>
    <w:uiPriority w:val="1"/>
    <w:qFormat/>
    <w:rsid w:val="003F49B1"/>
    <w:pPr>
      <w:spacing w:after="0" w:line="240" w:lineRule="auto"/>
    </w:pPr>
    <w:rPr>
      <w:sz w:val="20"/>
    </w:rPr>
  </w:style>
  <w:style w:type="table" w:styleId="Rastertabel4-Accent2">
    <w:name w:val="Grid Table 4 Accent 2"/>
    <w:basedOn w:val="Standaardtabel"/>
    <w:uiPriority w:val="49"/>
    <w:rsid w:val="00462F90"/>
    <w:pPr>
      <w:spacing w:after="0"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color w:val="FFFFFF" w:themeColor="background1"/>
      </w:rPr>
      <w:tblPr/>
      <w:tcPr>
        <w:tcBorders>
          <w:top w:val="single" w:sz="4" w:space="0" w:color="F29400" w:themeColor="accent2"/>
          <w:left w:val="single" w:sz="4" w:space="0" w:color="F29400" w:themeColor="accent2"/>
          <w:bottom w:val="single" w:sz="4" w:space="0" w:color="F29400" w:themeColor="accent2"/>
          <w:right w:val="single" w:sz="4" w:space="0" w:color="F29400" w:themeColor="accent2"/>
          <w:insideH w:val="nil"/>
          <w:insideV w:val="nil"/>
        </w:tcBorders>
        <w:shd w:val="clear" w:color="auto" w:fill="F29400" w:themeFill="accent2"/>
      </w:tcPr>
    </w:tblStylePr>
    <w:tblStylePr w:type="lastRow">
      <w:rPr>
        <w:b/>
        <w:bCs/>
      </w:rPr>
      <w:tblPr/>
      <w:tcPr>
        <w:tcBorders>
          <w:top w:val="double" w:sz="4" w:space="0" w:color="F29400" w:themeColor="accent2"/>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Rastertabel4-Accent4">
    <w:name w:val="Grid Table 4 Accent 4"/>
    <w:basedOn w:val="Standaardtabel"/>
    <w:uiPriority w:val="49"/>
    <w:rsid w:val="00462F90"/>
    <w:pPr>
      <w:spacing w:after="0" w:line="240" w:lineRule="auto"/>
    </w:pPr>
    <w:tblPr>
      <w:tblStyleRowBandSize w:val="1"/>
      <w:tblStyleColBandSize w:val="1"/>
      <w:tblBorders>
        <w:top w:val="single" w:sz="4" w:space="0" w:color="FF4881" w:themeColor="accent4" w:themeTint="99"/>
        <w:left w:val="single" w:sz="4" w:space="0" w:color="FF4881" w:themeColor="accent4" w:themeTint="99"/>
        <w:bottom w:val="single" w:sz="4" w:space="0" w:color="FF4881" w:themeColor="accent4" w:themeTint="99"/>
        <w:right w:val="single" w:sz="4" w:space="0" w:color="FF4881" w:themeColor="accent4" w:themeTint="99"/>
        <w:insideH w:val="single" w:sz="4" w:space="0" w:color="FF4881" w:themeColor="accent4" w:themeTint="99"/>
        <w:insideV w:val="single" w:sz="4" w:space="0" w:color="FF4881" w:themeColor="accent4" w:themeTint="99"/>
      </w:tblBorders>
    </w:tblPr>
    <w:tblStylePr w:type="firstRow">
      <w:rPr>
        <w:b/>
        <w:bCs/>
        <w:color w:val="FFFFFF" w:themeColor="background1"/>
      </w:rPr>
      <w:tblPr/>
      <w:tcPr>
        <w:tcBorders>
          <w:top w:val="single" w:sz="4" w:space="0" w:color="CD0041" w:themeColor="accent4"/>
          <w:left w:val="single" w:sz="4" w:space="0" w:color="CD0041" w:themeColor="accent4"/>
          <w:bottom w:val="single" w:sz="4" w:space="0" w:color="CD0041" w:themeColor="accent4"/>
          <w:right w:val="single" w:sz="4" w:space="0" w:color="CD0041" w:themeColor="accent4"/>
          <w:insideH w:val="nil"/>
          <w:insideV w:val="nil"/>
        </w:tcBorders>
        <w:shd w:val="clear" w:color="auto" w:fill="CD0041" w:themeFill="accent4"/>
      </w:tcPr>
    </w:tblStylePr>
    <w:tblStylePr w:type="lastRow">
      <w:rPr>
        <w:b/>
        <w:bCs/>
      </w:rPr>
      <w:tblPr/>
      <w:tcPr>
        <w:tcBorders>
          <w:top w:val="double" w:sz="4" w:space="0" w:color="CD0041" w:themeColor="accent4"/>
        </w:tcBorders>
      </w:tcPr>
    </w:tblStylePr>
    <w:tblStylePr w:type="firstCol">
      <w:rPr>
        <w:b/>
        <w:bCs/>
      </w:rPr>
    </w:tblStylePr>
    <w:tblStylePr w:type="lastCol">
      <w:rPr>
        <w:b/>
        <w:bCs/>
      </w:rPr>
    </w:tblStylePr>
    <w:tblStylePr w:type="band1Vert">
      <w:tblPr/>
      <w:tcPr>
        <w:shd w:val="clear" w:color="auto" w:fill="FFC2D5" w:themeFill="accent4" w:themeFillTint="33"/>
      </w:tcPr>
    </w:tblStylePr>
    <w:tblStylePr w:type="band1Horz">
      <w:tblPr/>
      <w:tcPr>
        <w:shd w:val="clear" w:color="auto" w:fill="FFC2D5" w:themeFill="accent4" w:themeFillTint="33"/>
      </w:tcPr>
    </w:tblStylePr>
  </w:style>
  <w:style w:type="table" w:styleId="Rastertabel5donker-Accent2">
    <w:name w:val="Grid Table 5 Dark Accent 2"/>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2"/>
      </w:tcPr>
    </w:tblStylePr>
    <w:tblStylePr w:type="band1Vert">
      <w:tblPr/>
      <w:tcPr>
        <w:shd w:val="clear" w:color="auto" w:fill="FFD493" w:themeFill="accent2" w:themeFillTint="66"/>
      </w:tcPr>
    </w:tblStylePr>
    <w:tblStylePr w:type="band1Horz">
      <w:tblPr/>
      <w:tcPr>
        <w:shd w:val="clear" w:color="auto" w:fill="FFD493" w:themeFill="accent2" w:themeFillTint="66"/>
      </w:tcPr>
    </w:tblStylePr>
  </w:style>
  <w:style w:type="table" w:styleId="Rastertabel5donker-Accent4">
    <w:name w:val="Grid Table 5 Dark Accent 4"/>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2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00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00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00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0041" w:themeFill="accent4"/>
      </w:tcPr>
    </w:tblStylePr>
    <w:tblStylePr w:type="band1Vert">
      <w:tblPr/>
      <w:tcPr>
        <w:shd w:val="clear" w:color="auto" w:fill="FF85AB" w:themeFill="accent4" w:themeFillTint="66"/>
      </w:tcPr>
    </w:tblStylePr>
    <w:tblStylePr w:type="band1Horz">
      <w:tblPr/>
      <w:tcPr>
        <w:shd w:val="clear" w:color="auto" w:fill="FF85AB" w:themeFill="accent4" w:themeFillTint="66"/>
      </w:tcPr>
    </w:tblStylePr>
  </w:style>
  <w:style w:type="table" w:styleId="Rastertabel5donker-Accent3">
    <w:name w:val="Grid Table 5 Dark Accent 3"/>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F1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F1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F1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F1B" w:themeFill="accent3"/>
      </w:tcPr>
    </w:tblStylePr>
    <w:tblStylePr w:type="band1Vert">
      <w:tblPr/>
      <w:tcPr>
        <w:shd w:val="clear" w:color="auto" w:fill="D7EE94" w:themeFill="accent3" w:themeFillTint="66"/>
      </w:tcPr>
    </w:tblStylePr>
    <w:tblStylePr w:type="band1Horz">
      <w:tblPr/>
      <w:tcPr>
        <w:shd w:val="clear" w:color="auto" w:fill="D7EE94" w:themeFill="accent3" w:themeFillTint="66"/>
      </w:tcPr>
    </w:tblStylePr>
  </w:style>
  <w:style w:type="table" w:styleId="Rastertabel5donker-Accent1">
    <w:name w:val="Grid Table 5 Dark Accent 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BD" w:themeFill="accent1"/>
      </w:tcPr>
    </w:tblStylePr>
    <w:tblStylePr w:type="band1Vert">
      <w:tblPr/>
      <w:tcPr>
        <w:shd w:val="clear" w:color="auto" w:fill="7EE0FF" w:themeFill="accent1" w:themeFillTint="66"/>
      </w:tcPr>
    </w:tblStylePr>
    <w:tblStylePr w:type="band1Horz">
      <w:tblPr/>
      <w:tcPr>
        <w:shd w:val="clear" w:color="auto" w:fill="7EE0FF" w:themeFill="accent1" w:themeFillTint="66"/>
      </w:tcPr>
    </w:tblStylePr>
  </w:style>
  <w:style w:type="character" w:styleId="Hyperlink">
    <w:name w:val="Hyperlink"/>
    <w:basedOn w:val="Standaardalinea-lettertype"/>
    <w:uiPriority w:val="99"/>
    <w:semiHidden/>
    <w:unhideWhenUsed/>
    <w:rsid w:val="001D3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9522">
      <w:bodyDiv w:val="1"/>
      <w:marLeft w:val="0"/>
      <w:marRight w:val="0"/>
      <w:marTop w:val="0"/>
      <w:marBottom w:val="0"/>
      <w:divBdr>
        <w:top w:val="none" w:sz="0" w:space="0" w:color="auto"/>
        <w:left w:val="none" w:sz="0" w:space="0" w:color="auto"/>
        <w:bottom w:val="none" w:sz="0" w:space="0" w:color="auto"/>
        <w:right w:val="none" w:sz="0" w:space="0" w:color="auto"/>
      </w:divBdr>
    </w:div>
    <w:div w:id="504368373">
      <w:bodyDiv w:val="1"/>
      <w:marLeft w:val="0"/>
      <w:marRight w:val="0"/>
      <w:marTop w:val="0"/>
      <w:marBottom w:val="0"/>
      <w:divBdr>
        <w:top w:val="none" w:sz="0" w:space="0" w:color="auto"/>
        <w:left w:val="none" w:sz="0" w:space="0" w:color="auto"/>
        <w:bottom w:val="none" w:sz="0" w:space="0" w:color="auto"/>
        <w:right w:val="none" w:sz="0" w:space="0" w:color="auto"/>
      </w:divBdr>
    </w:div>
    <w:div w:id="547493558">
      <w:bodyDiv w:val="1"/>
      <w:marLeft w:val="0"/>
      <w:marRight w:val="0"/>
      <w:marTop w:val="0"/>
      <w:marBottom w:val="0"/>
      <w:divBdr>
        <w:top w:val="none" w:sz="0" w:space="0" w:color="auto"/>
        <w:left w:val="none" w:sz="0" w:space="0" w:color="auto"/>
        <w:bottom w:val="none" w:sz="0" w:space="0" w:color="auto"/>
        <w:right w:val="none" w:sz="0" w:space="0" w:color="auto"/>
      </w:divBdr>
    </w:div>
    <w:div w:id="655301784">
      <w:bodyDiv w:val="1"/>
      <w:marLeft w:val="0"/>
      <w:marRight w:val="0"/>
      <w:marTop w:val="0"/>
      <w:marBottom w:val="0"/>
      <w:divBdr>
        <w:top w:val="none" w:sz="0" w:space="0" w:color="auto"/>
        <w:left w:val="none" w:sz="0" w:space="0" w:color="auto"/>
        <w:bottom w:val="none" w:sz="0" w:space="0" w:color="auto"/>
        <w:right w:val="none" w:sz="0" w:space="0" w:color="auto"/>
      </w:divBdr>
    </w:div>
    <w:div w:id="874197016">
      <w:bodyDiv w:val="1"/>
      <w:marLeft w:val="0"/>
      <w:marRight w:val="0"/>
      <w:marTop w:val="0"/>
      <w:marBottom w:val="0"/>
      <w:divBdr>
        <w:top w:val="none" w:sz="0" w:space="0" w:color="auto"/>
        <w:left w:val="none" w:sz="0" w:space="0" w:color="auto"/>
        <w:bottom w:val="none" w:sz="0" w:space="0" w:color="auto"/>
        <w:right w:val="none" w:sz="0" w:space="0" w:color="auto"/>
      </w:divBdr>
    </w:div>
    <w:div w:id="1181434083">
      <w:bodyDiv w:val="1"/>
      <w:marLeft w:val="0"/>
      <w:marRight w:val="0"/>
      <w:marTop w:val="0"/>
      <w:marBottom w:val="0"/>
      <w:divBdr>
        <w:top w:val="none" w:sz="0" w:space="0" w:color="auto"/>
        <w:left w:val="none" w:sz="0" w:space="0" w:color="auto"/>
        <w:bottom w:val="none" w:sz="0" w:space="0" w:color="auto"/>
        <w:right w:val="none" w:sz="0" w:space="0" w:color="auto"/>
      </w:divBdr>
    </w:div>
    <w:div w:id="1234007664">
      <w:bodyDiv w:val="1"/>
      <w:marLeft w:val="0"/>
      <w:marRight w:val="0"/>
      <w:marTop w:val="0"/>
      <w:marBottom w:val="0"/>
      <w:divBdr>
        <w:top w:val="none" w:sz="0" w:space="0" w:color="auto"/>
        <w:left w:val="none" w:sz="0" w:space="0" w:color="auto"/>
        <w:bottom w:val="none" w:sz="0" w:space="0" w:color="auto"/>
        <w:right w:val="none" w:sz="0" w:space="0" w:color="auto"/>
      </w:divBdr>
    </w:div>
    <w:div w:id="1268073831">
      <w:bodyDiv w:val="1"/>
      <w:marLeft w:val="0"/>
      <w:marRight w:val="0"/>
      <w:marTop w:val="0"/>
      <w:marBottom w:val="0"/>
      <w:divBdr>
        <w:top w:val="none" w:sz="0" w:space="0" w:color="auto"/>
        <w:left w:val="none" w:sz="0" w:space="0" w:color="auto"/>
        <w:bottom w:val="none" w:sz="0" w:space="0" w:color="auto"/>
        <w:right w:val="none" w:sz="0" w:space="0" w:color="auto"/>
      </w:divBdr>
    </w:div>
    <w:div w:id="2096700704">
      <w:bodyDiv w:val="1"/>
      <w:marLeft w:val="0"/>
      <w:marRight w:val="0"/>
      <w:marTop w:val="0"/>
      <w:marBottom w:val="0"/>
      <w:divBdr>
        <w:top w:val="none" w:sz="0" w:space="0" w:color="auto"/>
        <w:left w:val="none" w:sz="0" w:space="0" w:color="auto"/>
        <w:bottom w:val="none" w:sz="0" w:space="0" w:color="auto"/>
        <w:right w:val="none" w:sz="0" w:space="0" w:color="auto"/>
      </w:divBdr>
      <w:divsChild>
        <w:div w:id="1215386103">
          <w:marLeft w:val="360"/>
          <w:marRight w:val="0"/>
          <w:marTop w:val="280"/>
          <w:marBottom w:val="0"/>
          <w:divBdr>
            <w:top w:val="none" w:sz="0" w:space="0" w:color="auto"/>
            <w:left w:val="none" w:sz="0" w:space="0" w:color="auto"/>
            <w:bottom w:val="none" w:sz="0" w:space="0" w:color="auto"/>
            <w:right w:val="none" w:sz="0" w:space="0" w:color="auto"/>
          </w:divBdr>
        </w:div>
        <w:div w:id="956181840">
          <w:marLeft w:val="360"/>
          <w:marRight w:val="0"/>
          <w:marTop w:val="2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go.pepperflow.nl/frmGoal.aspx?gid=170198&amp;pid=1540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EsdMgt">
      <a:dk1>
        <a:sysClr val="windowText" lastClr="000000"/>
      </a:dk1>
      <a:lt1>
        <a:sysClr val="window" lastClr="FFFFFF"/>
      </a:lt1>
      <a:dk2>
        <a:srgbClr val="A5A5A5"/>
      </a:dk2>
      <a:lt2>
        <a:srgbClr val="E7E6E6"/>
      </a:lt2>
      <a:accent1>
        <a:srgbClr val="0091BD"/>
      </a:accent1>
      <a:accent2>
        <a:srgbClr val="F29400"/>
      </a:accent2>
      <a:accent3>
        <a:srgbClr val="8AAF1B"/>
      </a:accent3>
      <a:accent4>
        <a:srgbClr val="CD0041"/>
      </a:accent4>
      <a:accent5>
        <a:srgbClr val="D8D8D8"/>
      </a:accent5>
      <a:accent6>
        <a:srgbClr val="7F7F7F"/>
      </a:accent6>
      <a:hlink>
        <a:srgbClr val="CD0041"/>
      </a:hlink>
      <a:folHlink>
        <a:srgbClr val="0091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B5E61E1F-9F41-4099-B953-AE6F38516B60}">
  <ds:schemaRefs>
    <ds:schemaRef ds:uri="http://schemas.openxmlformats.org/officeDocument/2006/bibliography"/>
  </ds:schemaRefs>
</ds:datastoreItem>
</file>

<file path=customXml/itemProps2.xml><?xml version="1.0" encoding="utf-8"?>
<ds:datastoreItem xmlns:ds="http://schemas.openxmlformats.org/officeDocument/2006/customXml" ds:itemID="{19085FA2-0975-4A41-AD7E-A0482A89EAF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1166</Words>
  <Characters>6419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Gemeente Eijsden-Margraten</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Custers</dc:creator>
  <cp:keywords/>
  <dc:description/>
  <cp:lastModifiedBy>Johan Custers</cp:lastModifiedBy>
  <cp:revision>12</cp:revision>
  <dcterms:created xsi:type="dcterms:W3CDTF">2023-09-26T13:04:00Z</dcterms:created>
  <dcterms:modified xsi:type="dcterms:W3CDTF">2023-10-03T14:31:00Z</dcterms:modified>
</cp:coreProperties>
</file>